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FA" w:rsidRDefault="00EA49FA" w:rsidP="00992758">
      <w:pPr>
        <w:jc w:val="center"/>
        <w:rPr>
          <w:b/>
          <w:bCs/>
          <w:sz w:val="28"/>
          <w:szCs w:val="28"/>
          <w:lang w:val="el-GR"/>
        </w:rPr>
      </w:pPr>
      <w:bookmarkStart w:id="0" w:name="_Hlk155897508"/>
      <w:r>
        <w:rPr>
          <w:b/>
          <w:bCs/>
          <w:sz w:val="28"/>
          <w:szCs w:val="28"/>
          <w:lang w:val="el-GR"/>
        </w:rPr>
        <w:t>Πρόσκληση υποβολής προτάσεων</w:t>
      </w:r>
    </w:p>
    <w:p w:rsidR="00992758" w:rsidRPr="00C456CC" w:rsidRDefault="00D2426D" w:rsidP="00992758">
      <w:pPr>
        <w:jc w:val="center"/>
        <w:rPr>
          <w:b/>
          <w:bCs/>
          <w:i/>
          <w:iCs/>
          <w:sz w:val="28"/>
          <w:szCs w:val="28"/>
          <w:lang w:val="el-GR"/>
        </w:rPr>
      </w:pPr>
      <w:r>
        <w:rPr>
          <w:b/>
          <w:bCs/>
          <w:i/>
          <w:iCs/>
          <w:sz w:val="28"/>
          <w:szCs w:val="28"/>
          <w:lang w:val="el-GR"/>
        </w:rPr>
        <w:t xml:space="preserve">Λογοτεχνικές αφηγήσεις </w:t>
      </w:r>
      <w:r w:rsidR="00C16C2A">
        <w:rPr>
          <w:b/>
          <w:bCs/>
          <w:i/>
          <w:iCs/>
          <w:sz w:val="28"/>
          <w:szCs w:val="28"/>
          <w:lang w:val="el-GR"/>
        </w:rPr>
        <w:t xml:space="preserve">(περί) </w:t>
      </w:r>
      <w:r>
        <w:rPr>
          <w:b/>
          <w:bCs/>
          <w:i/>
          <w:iCs/>
          <w:sz w:val="28"/>
          <w:szCs w:val="28"/>
          <w:lang w:val="el-GR"/>
        </w:rPr>
        <w:t>της</w:t>
      </w:r>
      <w:r w:rsidR="00992758" w:rsidRPr="00C456CC">
        <w:rPr>
          <w:b/>
          <w:bCs/>
          <w:i/>
          <w:iCs/>
          <w:sz w:val="28"/>
          <w:szCs w:val="28"/>
          <w:lang w:val="el-GR"/>
        </w:rPr>
        <w:t xml:space="preserve"> εργατικής τάξης στη Μεσόγειο</w:t>
      </w:r>
    </w:p>
    <w:p w:rsidR="00F868E9" w:rsidRDefault="00EA49FA" w:rsidP="00621511">
      <w:pPr>
        <w:jc w:val="center"/>
        <w:rPr>
          <w:b/>
          <w:bCs/>
          <w:lang w:val="el-GR"/>
        </w:rPr>
      </w:pPr>
      <w:bookmarkStart w:id="1" w:name="_GoBack"/>
      <w:bookmarkEnd w:id="1"/>
      <w:r>
        <w:rPr>
          <w:b/>
          <w:bCs/>
          <w:lang w:val="el-GR"/>
        </w:rPr>
        <w:t>Διεθνές Συνέδριο</w:t>
      </w:r>
    </w:p>
    <w:p w:rsidR="00621511" w:rsidRDefault="004518C4" w:rsidP="00621511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Πανεπιστήμιο Θεσσαλίας, Βόλος </w:t>
      </w:r>
    </w:p>
    <w:p w:rsidR="004518C4" w:rsidRDefault="00B41A35" w:rsidP="00992758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7-8 Ιουνίου 2024</w:t>
      </w:r>
    </w:p>
    <w:p w:rsidR="00EC4FAD" w:rsidRPr="000435B2" w:rsidRDefault="008F4C0E" w:rsidP="00992758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Κεντρικήομιλήτρια</w:t>
      </w:r>
      <w:r w:rsidR="00EC4FAD" w:rsidRPr="008F4C0E">
        <w:rPr>
          <w:b/>
          <w:bCs/>
          <w:lang w:val="el-GR"/>
        </w:rPr>
        <w:t xml:space="preserve">: </w:t>
      </w:r>
      <w:r>
        <w:rPr>
          <w:b/>
          <w:bCs/>
          <w:lang w:val="el-GR"/>
        </w:rPr>
        <w:t>Δρ</w:t>
      </w:r>
      <w:r w:rsidR="00EC4FAD" w:rsidRPr="008F4C0E">
        <w:rPr>
          <w:b/>
          <w:bCs/>
          <w:lang w:val="el-GR"/>
        </w:rPr>
        <w:t xml:space="preserve">. </w:t>
      </w:r>
      <w:r w:rsidR="00EC4FAD">
        <w:rPr>
          <w:b/>
          <w:bCs/>
        </w:rPr>
        <w:t>MonicaJansen</w:t>
      </w:r>
      <w:r w:rsidR="00EC4FAD" w:rsidRPr="008F4C0E">
        <w:rPr>
          <w:b/>
          <w:bCs/>
          <w:lang w:val="el-GR"/>
        </w:rPr>
        <w:t xml:space="preserve">, </w:t>
      </w:r>
      <w:r>
        <w:rPr>
          <w:b/>
          <w:bCs/>
          <w:lang w:val="el-GR"/>
        </w:rPr>
        <w:t>Πανεπιστήμιο της Ουτρέχτης</w:t>
      </w:r>
    </w:p>
    <w:p w:rsidR="009026CE" w:rsidRDefault="00E00040" w:rsidP="006C0F47">
      <w:pPr>
        <w:jc w:val="both"/>
        <w:rPr>
          <w:lang w:val="el-GR"/>
        </w:rPr>
      </w:pPr>
      <w:r w:rsidRPr="00E00040">
        <w:rPr>
          <w:lang w:val="el-GR"/>
        </w:rPr>
        <w:t xml:space="preserve">Μολονότι αποτελεί κοινό γεωγραφικό τόπο και πεδίο διαδεδομένων και εμπεδωμένων φαντασιακών επενδύσεων, η μεσογειακή επικράτεια ανθίσταται σε κάθε οριστική και κοινώς αποδεκτή απόπειρα οριοθέτησης και τοπογραφικής περιχαράκωσης. </w:t>
      </w:r>
      <w:r w:rsidR="00AC79EF" w:rsidRPr="00AC79EF">
        <w:rPr>
          <w:lang w:val="el-GR"/>
        </w:rPr>
        <w:t>Στην πραγματικότητα, η Μεσόγειος είναι αδιαχώριστη από τους λόγους περί αυτής (</w:t>
      </w:r>
      <w:proofErr w:type="spellStart"/>
      <w:r w:rsidR="00AC79EF" w:rsidRPr="00AC79EF">
        <w:rPr>
          <w:lang w:val="el-GR"/>
        </w:rPr>
        <w:t>Metvejevic</w:t>
      </w:r>
      <w:proofErr w:type="spellEnd"/>
      <w:r w:rsidR="00AC79EF" w:rsidRPr="00AC79EF">
        <w:rPr>
          <w:lang w:val="el-GR"/>
        </w:rPr>
        <w:t xml:space="preserve">, 1999, σελ. 12), που περιλαμβάνουν </w:t>
      </w:r>
      <w:r w:rsidR="00993129">
        <w:rPr>
          <w:lang w:val="el-GR"/>
        </w:rPr>
        <w:t xml:space="preserve">διαχρονικά </w:t>
      </w:r>
      <w:r w:rsidR="00AC79EF" w:rsidRPr="00AC79EF">
        <w:rPr>
          <w:lang w:val="el-GR"/>
        </w:rPr>
        <w:t xml:space="preserve">τόσο </w:t>
      </w:r>
      <w:proofErr w:type="spellStart"/>
      <w:r w:rsidR="00AC79EF" w:rsidRPr="00AC79EF">
        <w:rPr>
          <w:lang w:val="el-GR"/>
        </w:rPr>
        <w:t>οριενταλιστικές</w:t>
      </w:r>
      <w:r w:rsidR="002304EA">
        <w:rPr>
          <w:lang w:val="el-GR"/>
        </w:rPr>
        <w:t>προσεγγίσεις</w:t>
      </w:r>
      <w:proofErr w:type="spellEnd"/>
      <w:r w:rsidR="00AC79EF" w:rsidRPr="00AC79EF">
        <w:rPr>
          <w:lang w:val="el-GR"/>
        </w:rPr>
        <w:t xml:space="preserve"> όσο και </w:t>
      </w:r>
      <w:r w:rsidR="009B752C">
        <w:rPr>
          <w:lang w:val="el-GR"/>
        </w:rPr>
        <w:t>απόπειρες αντίστασης σε αυτά τα αφηγήματα</w:t>
      </w:r>
      <w:r w:rsidR="006C7529">
        <w:rPr>
          <w:lang w:val="el-GR"/>
        </w:rPr>
        <w:t>ή ανατροπής του αξιολογικού φορτίου τους</w:t>
      </w:r>
      <w:r w:rsidR="00AC79EF" w:rsidRPr="00AC79EF">
        <w:rPr>
          <w:lang w:val="el-GR"/>
        </w:rPr>
        <w:t xml:space="preserve"> (</w:t>
      </w:r>
      <w:proofErr w:type="spellStart"/>
      <w:r w:rsidR="00AC79EF" w:rsidRPr="00AC79EF">
        <w:rPr>
          <w:lang w:val="el-GR"/>
        </w:rPr>
        <w:t>Camus</w:t>
      </w:r>
      <w:proofErr w:type="spellEnd"/>
      <w:r w:rsidR="00B11248">
        <w:rPr>
          <w:lang w:val="el-GR"/>
        </w:rPr>
        <w:t>,</w:t>
      </w:r>
      <w:r w:rsidR="00AC79EF" w:rsidRPr="00AC79EF">
        <w:rPr>
          <w:lang w:val="el-GR"/>
        </w:rPr>
        <w:t xml:space="preserve"> 1948</w:t>
      </w:r>
      <w:r w:rsidR="00E27B25" w:rsidRPr="00E27B25">
        <w:rPr>
          <w:rFonts w:cstheme="minorHAnsi"/>
          <w:lang w:val="el-GR"/>
        </w:rPr>
        <w:t>·</w:t>
      </w:r>
      <w:r w:rsidR="00AC79EF" w:rsidRPr="00AC79EF">
        <w:rPr>
          <w:lang w:val="el-GR"/>
        </w:rPr>
        <w:t>Cassano, 2005)</w:t>
      </w:r>
      <w:r w:rsidR="00D2426D">
        <w:rPr>
          <w:lang w:val="el-GR"/>
        </w:rPr>
        <w:t xml:space="preserve">. </w:t>
      </w:r>
      <w:r w:rsidR="006459B3">
        <w:rPr>
          <w:lang w:val="el-GR"/>
        </w:rPr>
        <w:t xml:space="preserve"> Αν και συνήθως </w:t>
      </w:r>
      <w:proofErr w:type="spellStart"/>
      <w:r w:rsidR="003F0CAB">
        <w:rPr>
          <w:lang w:val="el-GR"/>
        </w:rPr>
        <w:t>είναι</w:t>
      </w:r>
      <w:r w:rsidR="006459B3">
        <w:rPr>
          <w:lang w:val="el-GR"/>
        </w:rPr>
        <w:t>κατανοητή.</w:t>
      </w:r>
      <w:r w:rsidR="005D3F60" w:rsidRPr="005D3F60">
        <w:rPr>
          <w:lang w:val="el-GR"/>
        </w:rPr>
        <w:t>με</w:t>
      </w:r>
      <w:proofErr w:type="spellEnd"/>
      <w:r w:rsidR="005D3F60" w:rsidRPr="005D3F60">
        <w:rPr>
          <w:lang w:val="el-GR"/>
        </w:rPr>
        <w:t xml:space="preserve"> όρους ενός στατικού γεωγραφικά «</w:t>
      </w:r>
      <w:proofErr w:type="spellStart"/>
      <w:r w:rsidR="005D3F60" w:rsidRPr="005D3F60">
        <w:rPr>
          <w:lang w:val="el-GR"/>
        </w:rPr>
        <w:t>Mεσογειανισμού</w:t>
      </w:r>
      <w:proofErr w:type="spellEnd"/>
      <w:r w:rsidR="005D3F60" w:rsidRPr="005D3F60">
        <w:rPr>
          <w:lang w:val="el-GR"/>
        </w:rPr>
        <w:t>» (</w:t>
      </w:r>
      <w:proofErr w:type="spellStart"/>
      <w:r w:rsidR="005D3F60" w:rsidRPr="005D3F60">
        <w:rPr>
          <w:lang w:val="el-GR"/>
        </w:rPr>
        <w:t>Mediterraneanism</w:t>
      </w:r>
      <w:proofErr w:type="spellEnd"/>
      <w:r w:rsidR="005D3F60" w:rsidRPr="005D3F60">
        <w:rPr>
          <w:lang w:val="el-GR"/>
        </w:rPr>
        <w:t>) ως ενιαίο</w:t>
      </w:r>
      <w:r w:rsidR="002704B0">
        <w:rPr>
          <w:lang w:val="el-GR"/>
        </w:rPr>
        <w:t>υ</w:t>
      </w:r>
      <w:r w:rsidR="005D3F60" w:rsidRPr="005D3F60">
        <w:rPr>
          <w:lang w:val="el-GR"/>
        </w:rPr>
        <w:t>, κλειστ</w:t>
      </w:r>
      <w:r w:rsidR="002704B0">
        <w:rPr>
          <w:lang w:val="el-GR"/>
        </w:rPr>
        <w:t>ού χώρου</w:t>
      </w:r>
      <w:r w:rsidR="00F42FBE">
        <w:rPr>
          <w:lang w:val="el-GR"/>
        </w:rPr>
        <w:t>,</w:t>
      </w:r>
      <w:r w:rsidR="003F0CAB">
        <w:rPr>
          <w:lang w:val="el-GR"/>
        </w:rPr>
        <w:t xml:space="preserve">ή </w:t>
      </w:r>
      <w:r w:rsidR="005D3F60" w:rsidRPr="005D3F60">
        <w:rPr>
          <w:lang w:val="el-GR"/>
        </w:rPr>
        <w:t xml:space="preserve"> ως εστία συγκρούσεων </w:t>
      </w:r>
      <w:r w:rsidR="00CD5136">
        <w:rPr>
          <w:lang w:val="el-GR"/>
        </w:rPr>
        <w:t xml:space="preserve">και αντιθέσεων </w:t>
      </w:r>
      <w:r w:rsidR="005D3F60" w:rsidRPr="005D3F60">
        <w:rPr>
          <w:lang w:val="el-GR"/>
        </w:rPr>
        <w:t>(</w:t>
      </w:r>
      <w:proofErr w:type="spellStart"/>
      <w:r w:rsidR="005D3F60" w:rsidRPr="005D3F60">
        <w:rPr>
          <w:lang w:val="el-GR"/>
        </w:rPr>
        <w:t>Herzfeld</w:t>
      </w:r>
      <w:proofErr w:type="spellEnd"/>
      <w:r w:rsidR="005D3F60" w:rsidRPr="005D3F60">
        <w:rPr>
          <w:lang w:val="el-GR"/>
        </w:rPr>
        <w:t>, 1984)</w:t>
      </w:r>
      <w:r w:rsidR="006C0F47">
        <w:rPr>
          <w:lang w:val="el-GR"/>
        </w:rPr>
        <w:t xml:space="preserve">, </w:t>
      </w:r>
      <w:r w:rsidR="00D2426D" w:rsidRPr="00D2426D">
        <w:rPr>
          <w:lang w:val="el-GR"/>
        </w:rPr>
        <w:t xml:space="preserve">έχει προσφάτως </w:t>
      </w:r>
      <w:r w:rsidR="005D3F60">
        <w:rPr>
          <w:lang w:val="el-GR"/>
        </w:rPr>
        <w:t>προσεγγιστεί</w:t>
      </w:r>
      <w:r w:rsidR="00665254">
        <w:rPr>
          <w:lang w:val="el-GR"/>
        </w:rPr>
        <w:t xml:space="preserve">και </w:t>
      </w:r>
      <w:r w:rsidR="00A54144">
        <w:rPr>
          <w:lang w:val="el-GR"/>
        </w:rPr>
        <w:t>με βάση</w:t>
      </w:r>
      <w:r w:rsidR="00D2426D" w:rsidRPr="00D2426D">
        <w:rPr>
          <w:lang w:val="el-GR"/>
        </w:rPr>
        <w:t xml:space="preserve"> διακριτ</w:t>
      </w:r>
      <w:r w:rsidR="00623C68">
        <w:rPr>
          <w:lang w:val="el-GR"/>
        </w:rPr>
        <w:t>ές</w:t>
      </w:r>
      <w:r w:rsidR="00D2426D" w:rsidRPr="00B7025C">
        <w:rPr>
          <w:lang w:val="el-GR"/>
        </w:rPr>
        <w:t>συγκριτικ</w:t>
      </w:r>
      <w:r w:rsidR="00623C68" w:rsidRPr="00B7025C">
        <w:rPr>
          <w:lang w:val="el-GR"/>
        </w:rPr>
        <w:t>έςκλίμακες</w:t>
      </w:r>
      <w:r w:rsidR="00D2426D" w:rsidRPr="00D2426D">
        <w:rPr>
          <w:lang w:val="el-GR"/>
        </w:rPr>
        <w:t xml:space="preserve"> που </w:t>
      </w:r>
      <w:r w:rsidR="006459B3">
        <w:rPr>
          <w:lang w:val="el-GR"/>
        </w:rPr>
        <w:t xml:space="preserve">διερευνούν </w:t>
      </w:r>
      <w:r w:rsidR="00D2426D" w:rsidRPr="00D2426D">
        <w:rPr>
          <w:lang w:val="el-GR"/>
        </w:rPr>
        <w:t>επιμέρους σχέσεις</w:t>
      </w:r>
      <w:r w:rsidR="003F0CAB" w:rsidRPr="00D2426D">
        <w:rPr>
          <w:lang w:val="el-GR"/>
        </w:rPr>
        <w:t>εξουσίας</w:t>
      </w:r>
      <w:r w:rsidR="003F0CAB">
        <w:rPr>
          <w:lang w:val="el-GR"/>
        </w:rPr>
        <w:t>,</w:t>
      </w:r>
      <w:r w:rsidR="00D2426D" w:rsidRPr="00D2426D">
        <w:rPr>
          <w:lang w:val="el-GR"/>
        </w:rPr>
        <w:t xml:space="preserve"> συμβολικής και θεσμικής</w:t>
      </w:r>
      <w:r w:rsidR="009026CE">
        <w:rPr>
          <w:lang w:val="el-GR"/>
        </w:rPr>
        <w:t xml:space="preserve">. </w:t>
      </w:r>
      <w:r w:rsidR="006459B3">
        <w:rPr>
          <w:lang w:val="el-GR"/>
        </w:rPr>
        <w:t>Σε αυτό το πλαίσιο,</w:t>
      </w:r>
      <w:r w:rsidR="00F42FBE">
        <w:rPr>
          <w:lang w:val="el-GR"/>
        </w:rPr>
        <w:t xml:space="preserve"> ο </w:t>
      </w:r>
      <w:r w:rsidR="00D2426D" w:rsidRPr="00D2426D">
        <w:rPr>
          <w:lang w:val="el-GR"/>
        </w:rPr>
        <w:t xml:space="preserve"> χαρακτηρισμός «μετααποικιακή θάλασσα» (</w:t>
      </w:r>
      <w:proofErr w:type="spellStart"/>
      <w:r w:rsidR="00D2426D" w:rsidRPr="00D2426D">
        <w:rPr>
          <w:lang w:val="el-GR"/>
        </w:rPr>
        <w:t>Chambers</w:t>
      </w:r>
      <w:proofErr w:type="spellEnd"/>
      <w:r w:rsidR="00D2426D" w:rsidRPr="00D2426D">
        <w:rPr>
          <w:lang w:val="el-GR"/>
        </w:rPr>
        <w:t>, 2008</w:t>
      </w:r>
      <w:r w:rsidR="00E27B25" w:rsidRPr="00E27B25">
        <w:rPr>
          <w:rFonts w:cstheme="minorHAnsi"/>
          <w:lang w:val="el-GR"/>
        </w:rPr>
        <w:t>·</w:t>
      </w:r>
      <w:r w:rsidR="00D2426D" w:rsidRPr="00D2426D">
        <w:rPr>
          <w:lang w:val="el-GR"/>
        </w:rPr>
        <w:t>Giaccaria&amp;Minca, 2010) αποτυπώνει μέρος αυτών των μεταλλασσόμενων συσχετισμών</w:t>
      </w:r>
      <w:r w:rsidR="00A54144">
        <w:rPr>
          <w:lang w:val="el-GR"/>
        </w:rPr>
        <w:t xml:space="preserve">, </w:t>
      </w:r>
      <w:r w:rsidR="00ED2793">
        <w:rPr>
          <w:lang w:val="el-GR"/>
        </w:rPr>
        <w:t xml:space="preserve"> με</w:t>
      </w:r>
      <w:r w:rsidR="00A54144">
        <w:rPr>
          <w:lang w:val="el-GR"/>
        </w:rPr>
        <w:t xml:space="preserve"> έμφαση στη</w:t>
      </w:r>
      <w:r w:rsidR="00ED2793">
        <w:rPr>
          <w:lang w:val="el-GR"/>
        </w:rPr>
        <w:t xml:space="preserve">ν </w:t>
      </w:r>
      <w:r w:rsidR="00A54144">
        <w:rPr>
          <w:lang w:val="el-GR"/>
        </w:rPr>
        <w:t xml:space="preserve"> ρευστότητα</w:t>
      </w:r>
      <w:r w:rsidR="00663A0D">
        <w:rPr>
          <w:lang w:val="el-GR"/>
        </w:rPr>
        <w:t xml:space="preserve"> και</w:t>
      </w:r>
      <w:r w:rsidR="000F3560">
        <w:rPr>
          <w:lang w:val="el-GR"/>
        </w:rPr>
        <w:t>την ανταλλαγή</w:t>
      </w:r>
      <w:r w:rsidR="00A54144">
        <w:rPr>
          <w:lang w:val="el-GR"/>
        </w:rPr>
        <w:t xml:space="preserve">. </w:t>
      </w:r>
    </w:p>
    <w:p w:rsidR="00E723D9" w:rsidRPr="009026CE" w:rsidRDefault="00663A0D" w:rsidP="009026CE">
      <w:pPr>
        <w:jc w:val="both"/>
        <w:rPr>
          <w:lang w:val="el-GR"/>
        </w:rPr>
      </w:pPr>
      <w:r>
        <w:rPr>
          <w:rFonts w:cstheme="minorHAnsi"/>
          <w:lang w:val="el-GR"/>
        </w:rPr>
        <w:t>Σε αυτό το πλαίσιο, η</w:t>
      </w:r>
      <w:r w:rsidR="004904BA">
        <w:rPr>
          <w:rFonts w:cstheme="minorHAnsi"/>
          <w:lang w:val="el-GR"/>
        </w:rPr>
        <w:t xml:space="preserve"> έννοια της</w:t>
      </w:r>
      <w:r w:rsidR="00674822" w:rsidRPr="00591CBA">
        <w:rPr>
          <w:rFonts w:cstheme="minorHAnsi"/>
          <w:b/>
          <w:bCs/>
          <w:lang w:val="el-GR"/>
        </w:rPr>
        <w:t>«κινητικότητας»</w:t>
      </w:r>
      <w:r>
        <w:rPr>
          <w:rFonts w:cstheme="minorHAnsi"/>
          <w:lang w:val="el-GR"/>
        </w:rPr>
        <w:t xml:space="preserve">αναδεικνύεται </w:t>
      </w:r>
      <w:r w:rsidR="00674822" w:rsidRPr="00674822">
        <w:rPr>
          <w:rFonts w:cstheme="minorHAnsi"/>
          <w:lang w:val="el-GR"/>
        </w:rPr>
        <w:t xml:space="preserve">σε πολύτιμο κατευθυντήριο μέσο πλοήγησης στααχαρτογράφητα </w:t>
      </w:r>
      <w:r w:rsidR="00DC7F3A">
        <w:rPr>
          <w:rFonts w:cstheme="minorHAnsi"/>
          <w:lang w:val="el-GR"/>
        </w:rPr>
        <w:t xml:space="preserve">μεσογειακά </w:t>
      </w:r>
      <w:r w:rsidR="00674822" w:rsidRPr="00674822">
        <w:rPr>
          <w:rFonts w:cstheme="minorHAnsi"/>
          <w:lang w:val="el-GR"/>
        </w:rPr>
        <w:t>νερά</w:t>
      </w:r>
      <w:r w:rsidR="00AC64CF">
        <w:rPr>
          <w:rFonts w:cstheme="minorHAnsi"/>
          <w:lang w:val="el-GR"/>
        </w:rPr>
        <w:t>.</w:t>
      </w:r>
      <w:r w:rsidR="00D5215C">
        <w:rPr>
          <w:rFonts w:cstheme="minorHAnsi"/>
          <w:lang w:val="el-GR"/>
        </w:rPr>
        <w:t>Κατά τη διάρκεια του 20ού</w:t>
      </w:r>
      <w:r w:rsidR="002249E6">
        <w:rPr>
          <w:rFonts w:cstheme="minorHAnsi"/>
          <w:lang w:val="el-GR"/>
        </w:rPr>
        <w:t>,</w:t>
      </w:r>
      <w:r w:rsidR="00D5215C">
        <w:rPr>
          <w:rFonts w:cstheme="minorHAnsi"/>
          <w:lang w:val="el-GR"/>
        </w:rPr>
        <w:t xml:space="preserve"> αλλά </w:t>
      </w:r>
      <w:r w:rsidR="002249E6">
        <w:rPr>
          <w:rFonts w:cstheme="minorHAnsi"/>
          <w:lang w:val="el-GR"/>
        </w:rPr>
        <w:t>και στον 21ο, αιώνα, τ</w:t>
      </w:r>
      <w:r w:rsidR="00E723D9" w:rsidRPr="00E723D9">
        <w:rPr>
          <w:rFonts w:cstheme="minorHAnsi"/>
          <w:lang w:val="el-GR"/>
        </w:rPr>
        <w:t xml:space="preserve">α λιμάνια της Μεσογείου </w:t>
      </w:r>
      <w:r w:rsidR="00E723D9">
        <w:rPr>
          <w:rFonts w:cstheme="minorHAnsi"/>
          <w:lang w:val="el-GR"/>
        </w:rPr>
        <w:t xml:space="preserve">αποτέλεσαν </w:t>
      </w:r>
      <w:r w:rsidR="00E723D9" w:rsidRPr="00E723D9">
        <w:rPr>
          <w:rFonts w:cstheme="minorHAnsi"/>
          <w:lang w:val="el-GR"/>
        </w:rPr>
        <w:t>σημεία εκκίνησης</w:t>
      </w:r>
      <w:r w:rsidR="00272424">
        <w:rPr>
          <w:lang w:val="el-GR"/>
        </w:rPr>
        <w:t xml:space="preserve">για </w:t>
      </w:r>
      <w:r w:rsidR="00272424" w:rsidRPr="00272424">
        <w:rPr>
          <w:rFonts w:cstheme="minorHAnsi"/>
          <w:lang w:val="el-GR"/>
        </w:rPr>
        <w:t>υπερπόντια ταξίδια</w:t>
      </w:r>
      <w:r w:rsidR="00DA2733" w:rsidRPr="00DA2733">
        <w:rPr>
          <w:rFonts w:cstheme="minorHAnsi"/>
          <w:lang w:val="el-GR"/>
        </w:rPr>
        <w:t>·</w:t>
      </w:r>
      <w:r w:rsidR="00E723D9" w:rsidRPr="00E723D9">
        <w:rPr>
          <w:rFonts w:cstheme="minorHAnsi"/>
          <w:lang w:val="el-GR"/>
        </w:rPr>
        <w:t xml:space="preserve"> άφιξης</w:t>
      </w:r>
      <w:r w:rsidR="00DC7F3A">
        <w:rPr>
          <w:rFonts w:cstheme="minorHAnsi"/>
          <w:lang w:val="el-GR"/>
        </w:rPr>
        <w:t xml:space="preserve">, </w:t>
      </w:r>
      <w:r w:rsidR="00D5215C">
        <w:rPr>
          <w:rFonts w:cstheme="minorHAnsi"/>
          <w:lang w:val="el-GR"/>
        </w:rPr>
        <w:t xml:space="preserve">για </w:t>
      </w:r>
      <w:proofErr w:type="spellStart"/>
      <w:r w:rsidR="00DC7F3A" w:rsidRPr="00DC7F3A">
        <w:rPr>
          <w:rFonts w:cstheme="minorHAnsi"/>
          <w:lang w:val="el-GR"/>
        </w:rPr>
        <w:t>ενδο</w:t>
      </w:r>
      <w:proofErr w:type="spellEnd"/>
      <w:r w:rsidR="00DC7F3A" w:rsidRPr="00DC7F3A">
        <w:rPr>
          <w:rFonts w:cstheme="minorHAnsi"/>
          <w:lang w:val="el-GR"/>
        </w:rPr>
        <w:t xml:space="preserve">-Μεσογειακές </w:t>
      </w:r>
      <w:proofErr w:type="spellStart"/>
      <w:r w:rsidR="00DC7F3A" w:rsidRPr="00DC7F3A">
        <w:rPr>
          <w:rFonts w:cstheme="minorHAnsi"/>
          <w:lang w:val="el-GR"/>
        </w:rPr>
        <w:t>μετακινήσεις</w:t>
      </w:r>
      <w:r w:rsidR="00DA2733" w:rsidRPr="00DA2733">
        <w:rPr>
          <w:rFonts w:cstheme="minorHAnsi"/>
          <w:lang w:val="el-GR"/>
        </w:rPr>
        <w:t>·</w:t>
      </w:r>
      <w:r w:rsidR="00E723D9" w:rsidRPr="00E723D9">
        <w:rPr>
          <w:rFonts w:cstheme="minorHAnsi"/>
          <w:lang w:val="el-GR"/>
        </w:rPr>
        <w:t>transitpoint</w:t>
      </w:r>
      <w:r w:rsidR="00E4611B">
        <w:rPr>
          <w:rFonts w:cstheme="minorHAnsi"/>
          <w:lang w:val="el-GR"/>
        </w:rPr>
        <w:t>s</w:t>
      </w:r>
      <w:r w:rsidR="006B1772">
        <w:rPr>
          <w:rFonts w:cstheme="minorHAnsi"/>
          <w:lang w:val="el-GR"/>
        </w:rPr>
        <w:t>για</w:t>
      </w:r>
      <w:proofErr w:type="spellEnd"/>
      <w:r w:rsidR="006B1772">
        <w:rPr>
          <w:rFonts w:cstheme="minorHAnsi"/>
          <w:lang w:val="el-GR"/>
        </w:rPr>
        <w:t xml:space="preserve"> διαδρομές προς</w:t>
      </w:r>
      <w:r w:rsidR="001C6669">
        <w:rPr>
          <w:rFonts w:cstheme="minorHAnsi"/>
          <w:lang w:val="el-GR"/>
        </w:rPr>
        <w:t xml:space="preserve"> βορει</w:t>
      </w:r>
      <w:r w:rsidR="006B1772">
        <w:rPr>
          <w:rFonts w:cstheme="minorHAnsi"/>
          <w:lang w:val="el-GR"/>
        </w:rPr>
        <w:t>ότερους ευρωπαϊκούς προορισμούς</w:t>
      </w:r>
      <w:r w:rsidR="00DC7F3A">
        <w:rPr>
          <w:rFonts w:cstheme="minorHAnsi"/>
          <w:lang w:val="el-GR"/>
        </w:rPr>
        <w:t>.</w:t>
      </w:r>
      <w:r w:rsidR="005F58FE">
        <w:rPr>
          <w:rFonts w:cstheme="minorHAnsi"/>
          <w:lang w:val="el-GR"/>
        </w:rPr>
        <w:t xml:space="preserve"> Η εντατικοποίηση </w:t>
      </w:r>
      <w:r w:rsidR="00987D72">
        <w:rPr>
          <w:rFonts w:cstheme="minorHAnsi"/>
          <w:lang w:val="el-GR"/>
        </w:rPr>
        <w:t>της κινητικότητας, όμως, συνοδεύτηκε από την ανασχετική διαδικασία</w:t>
      </w:r>
      <w:r w:rsidR="0060035E">
        <w:rPr>
          <w:rFonts w:cstheme="minorHAnsi"/>
          <w:lang w:val="el-GR"/>
        </w:rPr>
        <w:t xml:space="preserve"> ελέγχου της ροής</w:t>
      </w:r>
      <w:r w:rsidR="0048466D">
        <w:rPr>
          <w:rFonts w:cstheme="minorHAnsi"/>
          <w:lang w:val="el-GR"/>
        </w:rPr>
        <w:t xml:space="preserve">κυρίως </w:t>
      </w:r>
      <w:r w:rsidR="00F62B37">
        <w:rPr>
          <w:rFonts w:cstheme="minorHAnsi"/>
          <w:lang w:val="el-GR"/>
        </w:rPr>
        <w:t>εργασιακών δεξιοτήτων</w:t>
      </w:r>
      <w:r w:rsidR="00665254">
        <w:rPr>
          <w:rFonts w:cstheme="minorHAnsi"/>
          <w:lang w:val="el-GR"/>
        </w:rPr>
        <w:t>,</w:t>
      </w:r>
      <w:r w:rsidR="0060035E">
        <w:rPr>
          <w:rFonts w:cstheme="minorHAnsi"/>
          <w:lang w:val="el-GR"/>
        </w:rPr>
        <w:t xml:space="preserve"> και </w:t>
      </w:r>
      <w:r w:rsidR="00987D72">
        <w:rPr>
          <w:rFonts w:cstheme="minorHAnsi"/>
          <w:lang w:val="el-GR"/>
        </w:rPr>
        <w:t xml:space="preserve">θεσμοθέτησης </w:t>
      </w:r>
      <w:r w:rsidR="00C548E0">
        <w:rPr>
          <w:rFonts w:cstheme="minorHAnsi"/>
          <w:lang w:val="el-GR"/>
        </w:rPr>
        <w:t>υλικών και συμβολικών</w:t>
      </w:r>
      <w:r w:rsidR="0060035E">
        <w:rPr>
          <w:rFonts w:cstheme="minorHAnsi"/>
          <w:lang w:val="el-GR"/>
        </w:rPr>
        <w:t>, εσωτερικών και εξωτερικών</w:t>
      </w:r>
      <w:r w:rsidR="00C548E0">
        <w:rPr>
          <w:rFonts w:cstheme="minorHAnsi"/>
          <w:lang w:val="el-GR"/>
        </w:rPr>
        <w:t xml:space="preserve"> συνόρων</w:t>
      </w:r>
      <w:r w:rsidR="00997FB2">
        <w:rPr>
          <w:rFonts w:cstheme="minorHAnsi"/>
          <w:lang w:val="el-GR"/>
        </w:rPr>
        <w:t xml:space="preserve">, </w:t>
      </w:r>
      <w:r w:rsidR="00433C9D">
        <w:rPr>
          <w:rFonts w:cstheme="minorHAnsi"/>
          <w:lang w:val="el-GR"/>
        </w:rPr>
        <w:t>με βάση την κοινωνική διαστρωμάτωση</w:t>
      </w:r>
      <w:r w:rsidR="00604ABE">
        <w:rPr>
          <w:rFonts w:cstheme="minorHAnsi"/>
          <w:lang w:val="el-GR"/>
        </w:rPr>
        <w:t>.</w:t>
      </w:r>
      <w:r w:rsidR="00A604B2">
        <w:rPr>
          <w:rFonts w:cstheme="minorHAnsi"/>
          <w:lang w:val="el-GR"/>
        </w:rPr>
        <w:t xml:space="preserve">Εξίσου χρήσιμη, </w:t>
      </w:r>
      <w:r w:rsidR="001218A3">
        <w:rPr>
          <w:rFonts w:cstheme="minorHAnsi"/>
          <w:lang w:val="el-GR"/>
        </w:rPr>
        <w:t>επομένως</w:t>
      </w:r>
      <w:r w:rsidR="00A604B2">
        <w:rPr>
          <w:rFonts w:cstheme="minorHAnsi"/>
          <w:lang w:val="el-GR"/>
        </w:rPr>
        <w:t xml:space="preserve">, αναδεικνύεται και η έννοια της </w:t>
      </w:r>
      <w:r w:rsidR="001218A3" w:rsidRPr="002F0212">
        <w:rPr>
          <w:rFonts w:cstheme="minorHAnsi"/>
          <w:b/>
          <w:bCs/>
          <w:lang w:val="el-GR"/>
        </w:rPr>
        <w:t>«</w:t>
      </w:r>
      <w:r w:rsidR="00A604B2" w:rsidRPr="002F0212">
        <w:rPr>
          <w:rFonts w:cstheme="minorHAnsi"/>
          <w:b/>
          <w:bCs/>
          <w:lang w:val="el-GR"/>
        </w:rPr>
        <w:t>τάξης</w:t>
      </w:r>
      <w:r w:rsidR="001218A3" w:rsidRPr="002F0212">
        <w:rPr>
          <w:rFonts w:cstheme="minorHAnsi"/>
          <w:b/>
          <w:bCs/>
          <w:lang w:val="el-GR"/>
        </w:rPr>
        <w:t>»</w:t>
      </w:r>
      <w:r w:rsidR="00A604B2">
        <w:rPr>
          <w:rFonts w:cstheme="minorHAnsi"/>
          <w:lang w:val="el-GR"/>
        </w:rPr>
        <w:t xml:space="preserve">, </w:t>
      </w:r>
      <w:r w:rsidR="00CC4F83">
        <w:rPr>
          <w:rFonts w:cstheme="minorHAnsi"/>
          <w:lang w:val="el-GR"/>
        </w:rPr>
        <w:t>τόσο στην υλική όσο και στη συμβολική της διάσταση</w:t>
      </w:r>
      <w:r w:rsidR="006A0EA5">
        <w:rPr>
          <w:rFonts w:cstheme="minorHAnsi"/>
          <w:lang w:val="el-GR"/>
        </w:rPr>
        <w:t xml:space="preserve"> και </w:t>
      </w:r>
      <w:r w:rsidR="00560BDD">
        <w:rPr>
          <w:rFonts w:cstheme="minorHAnsi"/>
          <w:lang w:val="el-GR"/>
        </w:rPr>
        <w:t>ειδικότερα</w:t>
      </w:r>
      <w:r w:rsidR="006A0EA5">
        <w:rPr>
          <w:rFonts w:cstheme="minorHAnsi"/>
          <w:lang w:val="el-GR"/>
        </w:rPr>
        <w:t xml:space="preserve">, </w:t>
      </w:r>
      <w:r w:rsidR="006E15CC">
        <w:rPr>
          <w:rFonts w:cstheme="minorHAnsi"/>
          <w:lang w:val="el-GR"/>
        </w:rPr>
        <w:t>στο</w:t>
      </w:r>
      <w:r w:rsidR="006A0EA5">
        <w:rPr>
          <w:rFonts w:cstheme="minorHAnsi"/>
          <w:lang w:val="el-GR"/>
        </w:rPr>
        <w:t>ν</w:t>
      </w:r>
      <w:r w:rsidR="006E15CC">
        <w:rPr>
          <w:rFonts w:cstheme="minorHAnsi"/>
          <w:lang w:val="el-GR"/>
        </w:rPr>
        <w:t xml:space="preserve"> βαθμό  που </w:t>
      </w:r>
      <w:r w:rsidR="006E15CC" w:rsidRPr="006E15CC">
        <w:rPr>
          <w:rFonts w:cstheme="minorHAnsi"/>
          <w:lang w:val="el-GR"/>
        </w:rPr>
        <w:t xml:space="preserve">ορισμένοι </w:t>
      </w:r>
      <w:r w:rsidR="00433C9D">
        <w:rPr>
          <w:rFonts w:cstheme="minorHAnsi"/>
          <w:lang w:val="el-GR"/>
        </w:rPr>
        <w:t>καθιερωμένοι</w:t>
      </w:r>
      <w:r w:rsidR="006E15CC" w:rsidRPr="006E15CC">
        <w:rPr>
          <w:rFonts w:cstheme="minorHAnsi"/>
          <w:lang w:val="el-GR"/>
        </w:rPr>
        <w:t xml:space="preserve">, πρωτίστως </w:t>
      </w:r>
      <w:proofErr w:type="spellStart"/>
      <w:r w:rsidR="006E15CC" w:rsidRPr="006E15CC">
        <w:rPr>
          <w:rFonts w:cstheme="minorHAnsi"/>
          <w:lang w:val="el-GR"/>
        </w:rPr>
        <w:t>έμφυλοι</w:t>
      </w:r>
      <w:proofErr w:type="spellEnd"/>
      <w:r w:rsidR="006E15CC" w:rsidRPr="006E15CC">
        <w:rPr>
          <w:rFonts w:cstheme="minorHAnsi"/>
          <w:lang w:val="el-GR"/>
        </w:rPr>
        <w:t xml:space="preserve">, κώδικες με τους οποίους έχουν ερμηνευτεί οι πολιτισμοί της Μεσογείου (όπως εκείνος της «ντροπής» και της «τιμής») μπορούν να ερμηνευτούν ως εκφράσεις </w:t>
      </w:r>
      <w:r w:rsidR="00665254">
        <w:rPr>
          <w:rFonts w:cstheme="minorHAnsi"/>
          <w:lang w:val="el-GR"/>
        </w:rPr>
        <w:t xml:space="preserve">και </w:t>
      </w:r>
      <w:r w:rsidR="006E15CC" w:rsidRPr="006E15CC">
        <w:rPr>
          <w:rFonts w:cstheme="minorHAnsi"/>
          <w:lang w:val="el-GR"/>
        </w:rPr>
        <w:t>ταξικών σχέσεων (</w:t>
      </w:r>
      <w:proofErr w:type="spellStart"/>
      <w:r w:rsidR="006E15CC" w:rsidRPr="006E15CC">
        <w:rPr>
          <w:rFonts w:cstheme="minorHAnsi"/>
          <w:lang w:val="el-GR"/>
        </w:rPr>
        <w:t>Herzfe</w:t>
      </w:r>
      <w:proofErr w:type="spellEnd"/>
      <w:r w:rsidR="00A46933">
        <w:rPr>
          <w:rFonts w:cstheme="minorHAnsi"/>
        </w:rPr>
        <w:t>l</w:t>
      </w:r>
      <w:r w:rsidR="006E15CC" w:rsidRPr="006E15CC">
        <w:rPr>
          <w:rFonts w:cstheme="minorHAnsi"/>
          <w:lang w:val="el-GR"/>
        </w:rPr>
        <w:t>d, 1984, σελ. 66</w:t>
      </w:r>
      <w:r w:rsidR="00E27B25" w:rsidRPr="00E27B25">
        <w:rPr>
          <w:rFonts w:cstheme="minorHAnsi"/>
          <w:lang w:val="el-GR"/>
        </w:rPr>
        <w:t>·</w:t>
      </w:r>
      <w:bookmarkStart w:id="2" w:name="_Hlk153963725"/>
      <w:r w:rsidR="006E15CC" w:rsidRPr="006E15CC">
        <w:rPr>
          <w:rFonts w:cstheme="minorHAnsi"/>
          <w:lang w:val="el-GR"/>
        </w:rPr>
        <w:t xml:space="preserve">de </w:t>
      </w:r>
      <w:proofErr w:type="spellStart"/>
      <w:r w:rsidR="006E15CC" w:rsidRPr="006E15CC">
        <w:rPr>
          <w:rFonts w:cstheme="minorHAnsi"/>
          <w:lang w:val="el-GR"/>
        </w:rPr>
        <w:t>Pina-Cabral</w:t>
      </w:r>
      <w:proofErr w:type="spellEnd"/>
      <w:r w:rsidR="006E15CC" w:rsidRPr="006E15CC">
        <w:rPr>
          <w:rFonts w:cstheme="minorHAnsi"/>
          <w:lang w:val="el-GR"/>
        </w:rPr>
        <w:t>, 1989</w:t>
      </w:r>
      <w:bookmarkEnd w:id="2"/>
      <w:r w:rsidR="006E15CC" w:rsidRPr="006E15CC">
        <w:rPr>
          <w:rFonts w:cstheme="minorHAnsi"/>
          <w:lang w:val="el-GR"/>
        </w:rPr>
        <w:t>, σελ</w:t>
      </w:r>
      <w:r w:rsidR="00E27B25">
        <w:rPr>
          <w:rFonts w:cstheme="minorHAnsi"/>
          <w:lang w:val="el-GR"/>
        </w:rPr>
        <w:t>.</w:t>
      </w:r>
      <w:r w:rsidR="006E15CC" w:rsidRPr="006E15CC">
        <w:rPr>
          <w:rFonts w:cstheme="minorHAnsi"/>
          <w:lang w:val="el-GR"/>
        </w:rPr>
        <w:t xml:space="preserve"> 402). </w:t>
      </w:r>
    </w:p>
    <w:p w:rsidR="00D17869" w:rsidRDefault="00671976" w:rsidP="000F44F5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Αντλώντας από τις παραπάνω διαπιστώσεις, το </w:t>
      </w:r>
      <w:r w:rsidR="009E6AAF">
        <w:rPr>
          <w:rFonts w:cstheme="minorHAnsi"/>
          <w:lang w:val="el-GR"/>
        </w:rPr>
        <w:t xml:space="preserve">παρόν συνέδριο </w:t>
      </w:r>
      <w:r w:rsidR="00FC2184">
        <w:rPr>
          <w:rFonts w:cstheme="minorHAnsi"/>
          <w:lang w:val="el-GR"/>
        </w:rPr>
        <w:t xml:space="preserve">εκκινεί από </w:t>
      </w:r>
      <w:r w:rsidR="00E866B7">
        <w:rPr>
          <w:rFonts w:cstheme="minorHAnsi"/>
          <w:lang w:val="el-GR"/>
        </w:rPr>
        <w:t xml:space="preserve">την </w:t>
      </w:r>
      <w:r w:rsidR="0047610F">
        <w:rPr>
          <w:rFonts w:cstheme="minorHAnsi"/>
          <w:lang w:val="el-GR"/>
        </w:rPr>
        <w:t>υπόθεση</w:t>
      </w:r>
      <w:r w:rsidR="00E866B7">
        <w:rPr>
          <w:rFonts w:cstheme="minorHAnsi"/>
          <w:lang w:val="el-GR"/>
        </w:rPr>
        <w:t xml:space="preserve"> ότι </w:t>
      </w:r>
      <w:r w:rsidR="00AF25EE">
        <w:rPr>
          <w:rFonts w:cstheme="minorHAnsi"/>
          <w:lang w:val="el-GR"/>
        </w:rPr>
        <w:t xml:space="preserve">οι </w:t>
      </w:r>
      <w:r w:rsidR="00B15863">
        <w:rPr>
          <w:rFonts w:cstheme="minorHAnsi"/>
          <w:lang w:val="el-GR"/>
        </w:rPr>
        <w:t xml:space="preserve">λογοτεχνικές </w:t>
      </w:r>
      <w:r w:rsidR="00665254">
        <w:rPr>
          <w:rFonts w:cstheme="minorHAnsi"/>
          <w:lang w:val="el-GR"/>
        </w:rPr>
        <w:t>(</w:t>
      </w:r>
      <w:r w:rsidR="00B15863">
        <w:rPr>
          <w:rFonts w:cstheme="minorHAnsi"/>
          <w:lang w:val="el-GR"/>
        </w:rPr>
        <w:t>και όχι μόνο</w:t>
      </w:r>
      <w:r w:rsidR="00665254">
        <w:rPr>
          <w:rFonts w:cstheme="minorHAnsi"/>
          <w:lang w:val="el-GR"/>
        </w:rPr>
        <w:t>)</w:t>
      </w:r>
      <w:r w:rsidR="00A90338" w:rsidRPr="00A90338">
        <w:rPr>
          <w:rFonts w:cstheme="minorHAnsi"/>
          <w:b/>
          <w:bCs/>
          <w:lang w:val="el-GR"/>
        </w:rPr>
        <w:t>αφηγήσεις</w:t>
      </w:r>
      <w:r w:rsidR="009777E7" w:rsidRPr="002F0212">
        <w:rPr>
          <w:rFonts w:cstheme="minorHAnsi"/>
          <w:b/>
          <w:bCs/>
          <w:lang w:val="el-GR"/>
        </w:rPr>
        <w:t xml:space="preserve"> περί της εργατικής τάξης</w:t>
      </w:r>
      <w:r w:rsidR="00D43BB0">
        <w:rPr>
          <w:rFonts w:cstheme="minorHAnsi"/>
          <w:b/>
          <w:bCs/>
          <w:lang w:val="el-GR"/>
        </w:rPr>
        <w:t>,</w:t>
      </w:r>
      <w:r w:rsidR="009777E7">
        <w:rPr>
          <w:rFonts w:cstheme="minorHAnsi"/>
          <w:lang w:val="el-GR"/>
        </w:rPr>
        <w:t xml:space="preserve"> με</w:t>
      </w:r>
      <w:r w:rsidR="00EB5CFB">
        <w:rPr>
          <w:rFonts w:cstheme="minorHAnsi"/>
          <w:lang w:val="el-GR"/>
        </w:rPr>
        <w:t xml:space="preserve"> σημείο αναφορά</w:t>
      </w:r>
      <w:r w:rsidR="00552053">
        <w:rPr>
          <w:rFonts w:cstheme="minorHAnsi"/>
          <w:lang w:val="el-GR"/>
        </w:rPr>
        <w:t>ς</w:t>
      </w:r>
      <w:r w:rsidR="00EB5CFB">
        <w:rPr>
          <w:rFonts w:cstheme="minorHAnsi"/>
          <w:lang w:val="el-GR"/>
        </w:rPr>
        <w:t xml:space="preserve"> τη </w:t>
      </w:r>
      <w:r w:rsidR="00EB5CFB" w:rsidRPr="00D166F8">
        <w:rPr>
          <w:rFonts w:cstheme="minorHAnsi"/>
          <w:b/>
          <w:bCs/>
          <w:lang w:val="el-GR"/>
        </w:rPr>
        <w:t>Μεσόγειο</w:t>
      </w:r>
      <w:r w:rsidR="00D43BB0">
        <w:rPr>
          <w:rFonts w:cstheme="minorHAnsi"/>
          <w:b/>
          <w:bCs/>
          <w:lang w:val="el-GR"/>
        </w:rPr>
        <w:t>,</w:t>
      </w:r>
      <w:r w:rsidR="00AF25EE">
        <w:rPr>
          <w:rFonts w:cstheme="minorHAnsi"/>
          <w:lang w:val="el-GR"/>
        </w:rPr>
        <w:t xml:space="preserve">αποτελούν πεδίο </w:t>
      </w:r>
      <w:r w:rsidR="00665254">
        <w:rPr>
          <w:rFonts w:cstheme="minorHAnsi"/>
          <w:lang w:val="el-GR"/>
        </w:rPr>
        <w:t xml:space="preserve"> επαναδιαπραγμάτευση</w:t>
      </w:r>
      <w:r w:rsidR="00AF25EE">
        <w:rPr>
          <w:rFonts w:cstheme="minorHAnsi"/>
          <w:lang w:val="el-GR"/>
        </w:rPr>
        <w:t xml:space="preserve">ςγια </w:t>
      </w:r>
      <w:r w:rsidR="00984F39" w:rsidRPr="00984F39">
        <w:rPr>
          <w:rFonts w:cstheme="minorHAnsi"/>
          <w:lang w:val="el-GR"/>
        </w:rPr>
        <w:t>στερεοτυπικές</w:t>
      </w:r>
      <w:r w:rsidR="00E26DA3">
        <w:rPr>
          <w:rFonts w:cstheme="minorHAnsi"/>
          <w:lang w:val="el-GR"/>
        </w:rPr>
        <w:t>, συχνά έμφυλες,</w:t>
      </w:r>
      <w:r w:rsidR="00984F39" w:rsidRPr="00984F39">
        <w:rPr>
          <w:rFonts w:cstheme="minorHAnsi"/>
          <w:lang w:val="el-GR"/>
        </w:rPr>
        <w:t xml:space="preserve"> συλλογικές </w:t>
      </w:r>
      <w:r w:rsidR="009A4C5A">
        <w:rPr>
          <w:rFonts w:cstheme="minorHAnsi"/>
          <w:lang w:val="el-GR"/>
        </w:rPr>
        <w:t xml:space="preserve"> αντιλήψεις </w:t>
      </w:r>
      <w:r w:rsidR="00984F39" w:rsidRPr="00984F39">
        <w:rPr>
          <w:rFonts w:cstheme="minorHAnsi"/>
          <w:lang w:val="el-GR"/>
        </w:rPr>
        <w:t xml:space="preserve"> περί Ευρωπαϊκού Βορρά και Νότου</w:t>
      </w:r>
      <w:r w:rsidR="00984F39">
        <w:rPr>
          <w:rFonts w:cstheme="minorHAnsi"/>
          <w:lang w:val="el-GR"/>
        </w:rPr>
        <w:t xml:space="preserve">, </w:t>
      </w:r>
      <w:r w:rsidR="00C23761">
        <w:rPr>
          <w:rFonts w:cstheme="minorHAnsi"/>
          <w:lang w:val="el-GR"/>
        </w:rPr>
        <w:t xml:space="preserve">Ανατολής και Δύσης, </w:t>
      </w:r>
      <w:r w:rsidR="00080986">
        <w:rPr>
          <w:rFonts w:cstheme="minorHAnsi"/>
          <w:lang w:val="el-GR"/>
        </w:rPr>
        <w:t xml:space="preserve">που </w:t>
      </w:r>
      <w:r w:rsidR="00734F08">
        <w:rPr>
          <w:rFonts w:cstheme="minorHAnsi"/>
          <w:lang w:val="el-GR"/>
        </w:rPr>
        <w:t xml:space="preserve"> συσχετίζονται </w:t>
      </w:r>
      <w:r w:rsidR="00FD4A5C">
        <w:rPr>
          <w:rFonts w:cstheme="minorHAnsi"/>
          <w:lang w:val="el-GR"/>
        </w:rPr>
        <w:t>ιεραρχικά</w:t>
      </w:r>
      <w:r w:rsidR="00734F08">
        <w:rPr>
          <w:rFonts w:cstheme="minorHAnsi"/>
          <w:lang w:val="el-GR"/>
        </w:rPr>
        <w:t xml:space="preserve"> και ορίζουν τη </w:t>
      </w:r>
      <w:proofErr w:type="spellStart"/>
      <w:r w:rsidR="00734F08">
        <w:rPr>
          <w:rFonts w:cstheme="minorHAnsi"/>
          <w:lang w:val="el-GR"/>
        </w:rPr>
        <w:t>λογοθετική</w:t>
      </w:r>
      <w:proofErr w:type="spellEnd"/>
      <w:r w:rsidR="00734F08">
        <w:rPr>
          <w:rFonts w:cstheme="minorHAnsi"/>
          <w:lang w:val="el-GR"/>
        </w:rPr>
        <w:t xml:space="preserve"> κατασκευή της </w:t>
      </w:r>
      <w:proofErr w:type="spellStart"/>
      <w:r w:rsidR="00734F08">
        <w:rPr>
          <w:rFonts w:cstheme="minorHAnsi"/>
          <w:lang w:val="el-GR"/>
        </w:rPr>
        <w:t>Μεσογείου</w:t>
      </w:r>
      <w:r w:rsidR="003F1854">
        <w:rPr>
          <w:rFonts w:cstheme="minorHAnsi"/>
          <w:lang w:val="el-GR"/>
        </w:rPr>
        <w:t>με</w:t>
      </w:r>
      <w:proofErr w:type="spellEnd"/>
      <w:r w:rsidR="003F1854">
        <w:rPr>
          <w:rFonts w:cstheme="minorHAnsi"/>
          <w:lang w:val="el-GR"/>
        </w:rPr>
        <w:t xml:space="preserve"> όρους αποκλεισμού και συμπερίληψης.</w:t>
      </w:r>
      <w:r w:rsidR="00807605">
        <w:rPr>
          <w:rFonts w:cstheme="minorHAnsi"/>
          <w:lang w:val="el-GR"/>
        </w:rPr>
        <w:t>Αντιστοίχως, η υιοθέτηση της Μεσογείου ως πλαισίου λογοτεχνικής παραγωγής</w:t>
      </w:r>
      <w:r w:rsidR="00D349B2">
        <w:rPr>
          <w:rFonts w:cstheme="minorHAnsi"/>
          <w:lang w:val="el-GR"/>
        </w:rPr>
        <w:t xml:space="preserve">, </w:t>
      </w:r>
      <w:r w:rsidR="00807605">
        <w:rPr>
          <w:rFonts w:cstheme="minorHAnsi"/>
          <w:lang w:val="el-GR"/>
        </w:rPr>
        <w:t>αναφοράς</w:t>
      </w:r>
      <w:r w:rsidR="00D349B2">
        <w:rPr>
          <w:rFonts w:cstheme="minorHAnsi"/>
          <w:lang w:val="el-GR"/>
        </w:rPr>
        <w:t xml:space="preserve"> και σύγκρισης</w:t>
      </w:r>
      <w:r w:rsidR="00F42FBE">
        <w:rPr>
          <w:rFonts w:cstheme="minorHAnsi"/>
          <w:lang w:val="el-GR"/>
        </w:rPr>
        <w:t>,</w:t>
      </w:r>
      <w:r w:rsidR="00807605">
        <w:rPr>
          <w:rFonts w:cstheme="minorHAnsi"/>
          <w:lang w:val="el-GR"/>
        </w:rPr>
        <w:t xml:space="preserve"> επιτρέπει την πληρέστερη διερεύνηση της λογοτεχνίας της εργατικής τάξης</w:t>
      </w:r>
      <w:r w:rsidR="005F40AA">
        <w:rPr>
          <w:rFonts w:cstheme="minorHAnsi"/>
          <w:lang w:val="el-GR"/>
        </w:rPr>
        <w:t>, που</w:t>
      </w:r>
      <w:r w:rsidR="0082500C">
        <w:rPr>
          <w:rFonts w:cstheme="minorHAnsi"/>
          <w:lang w:val="el-GR"/>
        </w:rPr>
        <w:t>,</w:t>
      </w:r>
      <w:r w:rsidR="005F40AA">
        <w:rPr>
          <w:rFonts w:cstheme="minorHAnsi"/>
          <w:lang w:val="el-GR"/>
        </w:rPr>
        <w:t xml:space="preserve"> στη συγκεκριμένη περιοχή</w:t>
      </w:r>
      <w:r w:rsidR="0082500C">
        <w:rPr>
          <w:rFonts w:cstheme="minorHAnsi"/>
          <w:lang w:val="el-GR"/>
        </w:rPr>
        <w:t>, σχετίζεται άμεσα με τ</w:t>
      </w:r>
      <w:r w:rsidR="00396C80">
        <w:rPr>
          <w:rFonts w:cstheme="minorHAnsi"/>
          <w:lang w:val="el-GR"/>
        </w:rPr>
        <w:t>ο</w:t>
      </w:r>
      <w:r w:rsidR="0082500C">
        <w:rPr>
          <w:rFonts w:cstheme="minorHAnsi"/>
          <w:lang w:val="el-GR"/>
        </w:rPr>
        <w:t xml:space="preserve"> μεταν</w:t>
      </w:r>
      <w:r w:rsidR="00396C80">
        <w:rPr>
          <w:rFonts w:cstheme="minorHAnsi"/>
          <w:lang w:val="el-GR"/>
        </w:rPr>
        <w:t>αστευτικό φαινόμενο</w:t>
      </w:r>
      <w:r w:rsidR="0082500C">
        <w:rPr>
          <w:rFonts w:cstheme="minorHAnsi"/>
          <w:lang w:val="el-GR"/>
        </w:rPr>
        <w:t xml:space="preserve">. </w:t>
      </w:r>
    </w:p>
    <w:p w:rsidR="00D61131" w:rsidRPr="00D61131" w:rsidRDefault="00D61131" w:rsidP="00D61131">
      <w:pPr>
        <w:jc w:val="both"/>
        <w:rPr>
          <w:rFonts w:cstheme="minorHAnsi"/>
          <w:lang w:val="el-GR"/>
        </w:rPr>
      </w:pPr>
      <w:r w:rsidRPr="00D61131">
        <w:rPr>
          <w:rFonts w:cstheme="minorHAnsi"/>
          <w:lang w:val="el-GR"/>
        </w:rPr>
        <w:t xml:space="preserve">Στις </w:t>
      </w:r>
      <w:r w:rsidRPr="00C456CC">
        <w:rPr>
          <w:rFonts w:cstheme="minorHAnsi"/>
          <w:b/>
          <w:bCs/>
          <w:lang w:val="el-GR"/>
        </w:rPr>
        <w:t>θεματικές περιοχές</w:t>
      </w:r>
      <w:r w:rsidRPr="00D61131">
        <w:rPr>
          <w:rFonts w:cstheme="minorHAnsi"/>
          <w:lang w:val="el-GR"/>
        </w:rPr>
        <w:t xml:space="preserve"> του Συνεδρίου εντάσσονται, μεταξύ άλλων: </w:t>
      </w:r>
    </w:p>
    <w:p w:rsidR="00552053" w:rsidRPr="00552053" w:rsidRDefault="00D469BD" w:rsidP="00552053">
      <w:pPr>
        <w:pStyle w:val="a3"/>
        <w:numPr>
          <w:ilvl w:val="0"/>
          <w:numId w:val="1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lastRenderedPageBreak/>
        <w:t>Η θεωρητική</w:t>
      </w:r>
      <w:r w:rsidR="00552053" w:rsidRPr="00552053">
        <w:rPr>
          <w:rFonts w:cstheme="minorHAnsi"/>
          <w:lang w:val="el-GR"/>
        </w:rPr>
        <w:t xml:space="preserve"> θεμελίωση της Μεσογείου ως πολιτισμικού πλαισίου για την παραγωγή </w:t>
      </w:r>
      <w:r w:rsidR="00314C18">
        <w:rPr>
          <w:rFonts w:cstheme="minorHAnsi"/>
          <w:lang w:val="el-GR"/>
        </w:rPr>
        <w:t>αφηγήσεων (περί)</w:t>
      </w:r>
      <w:r w:rsidR="0049566C">
        <w:rPr>
          <w:rFonts w:cstheme="minorHAnsi"/>
          <w:lang w:val="el-GR"/>
        </w:rPr>
        <w:t xml:space="preserve"> της εργατικής τάξης</w:t>
      </w:r>
      <w:r w:rsidR="00445CE3">
        <w:rPr>
          <w:rFonts w:cstheme="minorHAnsi"/>
          <w:lang w:val="el-GR"/>
        </w:rPr>
        <w:t>,</w:t>
      </w:r>
    </w:p>
    <w:p w:rsidR="00552053" w:rsidRDefault="00D61131" w:rsidP="00552053">
      <w:pPr>
        <w:pStyle w:val="a3"/>
        <w:numPr>
          <w:ilvl w:val="0"/>
          <w:numId w:val="1"/>
        </w:numPr>
        <w:jc w:val="both"/>
        <w:rPr>
          <w:rFonts w:cstheme="minorHAnsi"/>
          <w:lang w:val="el-GR"/>
        </w:rPr>
      </w:pPr>
      <w:r w:rsidRPr="00552053">
        <w:rPr>
          <w:rFonts w:cstheme="minorHAnsi"/>
          <w:lang w:val="el-GR"/>
        </w:rPr>
        <w:t xml:space="preserve">Οι διασταυρώσεις της τάξης με άλλες κοινωνικές κατηγορίες (φύλο, εθνικότητα, σεξουαλικότητα, κ.λπ.) σε </w:t>
      </w:r>
      <w:r w:rsidR="008224ED">
        <w:rPr>
          <w:rFonts w:cstheme="minorHAnsi"/>
          <w:lang w:val="el-GR"/>
        </w:rPr>
        <w:t>μεσογειακές αφηγήσεις</w:t>
      </w:r>
      <w:r w:rsidR="001E43F4">
        <w:rPr>
          <w:rFonts w:cstheme="minorHAnsi"/>
          <w:lang w:val="el-GR"/>
        </w:rPr>
        <w:t xml:space="preserve">(περί) </w:t>
      </w:r>
      <w:r w:rsidRPr="00552053">
        <w:rPr>
          <w:rFonts w:cstheme="minorHAnsi"/>
          <w:lang w:val="el-GR"/>
        </w:rPr>
        <w:t xml:space="preserve">της </w:t>
      </w:r>
      <w:r w:rsidR="008224ED">
        <w:rPr>
          <w:rFonts w:cstheme="minorHAnsi"/>
          <w:lang w:val="el-GR"/>
        </w:rPr>
        <w:t>εργατικής τάξης</w:t>
      </w:r>
      <w:r w:rsidRPr="00552053">
        <w:rPr>
          <w:rFonts w:cstheme="minorHAnsi"/>
          <w:lang w:val="el-GR"/>
        </w:rPr>
        <w:t xml:space="preserve">, </w:t>
      </w:r>
    </w:p>
    <w:p w:rsidR="00552053" w:rsidRDefault="00D61131" w:rsidP="00552053">
      <w:pPr>
        <w:pStyle w:val="a3"/>
        <w:numPr>
          <w:ilvl w:val="0"/>
          <w:numId w:val="1"/>
        </w:numPr>
        <w:jc w:val="both"/>
        <w:rPr>
          <w:rFonts w:cstheme="minorHAnsi"/>
          <w:lang w:val="el-GR"/>
        </w:rPr>
      </w:pPr>
      <w:r w:rsidRPr="00552053">
        <w:rPr>
          <w:rFonts w:cstheme="minorHAnsi"/>
          <w:lang w:val="el-GR"/>
        </w:rPr>
        <w:t xml:space="preserve">Η συγκριτική αποτίμηση </w:t>
      </w:r>
      <w:r w:rsidR="00EC69DD">
        <w:rPr>
          <w:rFonts w:cstheme="minorHAnsi"/>
          <w:lang w:val="el-GR"/>
        </w:rPr>
        <w:t>αφηγήσεων</w:t>
      </w:r>
      <w:r w:rsidRPr="00552053">
        <w:rPr>
          <w:rFonts w:cstheme="minorHAnsi"/>
          <w:lang w:val="el-GR"/>
        </w:rPr>
        <w:t xml:space="preserve"> με θέμα την εργατική τάξη που ανήκουν σε διακριτές λογοτεχνικές παραδόσεις της Μεσογείου,</w:t>
      </w:r>
    </w:p>
    <w:p w:rsidR="000E4314" w:rsidRDefault="000E4314" w:rsidP="00552053">
      <w:pPr>
        <w:pStyle w:val="a3"/>
        <w:numPr>
          <w:ilvl w:val="0"/>
          <w:numId w:val="1"/>
        </w:numPr>
        <w:jc w:val="both"/>
        <w:rPr>
          <w:rFonts w:cstheme="minorHAnsi"/>
          <w:lang w:val="el-GR"/>
        </w:rPr>
      </w:pPr>
      <w:proofErr w:type="spellStart"/>
      <w:r>
        <w:rPr>
          <w:rFonts w:cstheme="minorHAnsi"/>
          <w:lang w:val="el-GR"/>
        </w:rPr>
        <w:t>Δ</w:t>
      </w:r>
      <w:r w:rsidR="00D61131" w:rsidRPr="00552053">
        <w:rPr>
          <w:rFonts w:cstheme="minorHAnsi"/>
          <w:lang w:val="el-GR"/>
        </w:rPr>
        <w:t>ιασπορικές</w:t>
      </w:r>
      <w:proofErr w:type="spellEnd"/>
      <w:r w:rsidR="007E625E">
        <w:rPr>
          <w:rFonts w:cstheme="minorHAnsi"/>
          <w:lang w:val="el-GR"/>
        </w:rPr>
        <w:t xml:space="preserve"> και μεταναστευτικές</w:t>
      </w:r>
      <w:r w:rsidR="00D61131" w:rsidRPr="00552053">
        <w:rPr>
          <w:rFonts w:cstheme="minorHAnsi"/>
          <w:lang w:val="el-GR"/>
        </w:rPr>
        <w:t xml:space="preserve"> αφηγήσεις</w:t>
      </w:r>
      <w:r w:rsidR="007E625E">
        <w:rPr>
          <w:rFonts w:cstheme="minorHAnsi"/>
          <w:lang w:val="el-GR"/>
        </w:rPr>
        <w:t xml:space="preserve"> (περί)</w:t>
      </w:r>
      <w:r w:rsidR="00D61131" w:rsidRPr="00552053">
        <w:rPr>
          <w:rFonts w:cstheme="minorHAnsi"/>
          <w:lang w:val="el-GR"/>
        </w:rPr>
        <w:t xml:space="preserve"> της εργατικής τάξης</w:t>
      </w:r>
      <w:r w:rsidR="003D482A">
        <w:rPr>
          <w:rFonts w:cstheme="minorHAnsi"/>
          <w:lang w:val="el-GR"/>
        </w:rPr>
        <w:t xml:space="preserve"> από χώρες της Μεσογείου</w:t>
      </w:r>
    </w:p>
    <w:p w:rsidR="00E723D9" w:rsidRDefault="00D61131" w:rsidP="00552053">
      <w:pPr>
        <w:pStyle w:val="a3"/>
        <w:numPr>
          <w:ilvl w:val="0"/>
          <w:numId w:val="1"/>
        </w:numPr>
        <w:jc w:val="both"/>
        <w:rPr>
          <w:rFonts w:cstheme="minorHAnsi"/>
          <w:lang w:val="el-GR"/>
        </w:rPr>
      </w:pPr>
      <w:r w:rsidRPr="00552053">
        <w:rPr>
          <w:rFonts w:cstheme="minorHAnsi"/>
          <w:lang w:val="el-GR"/>
        </w:rPr>
        <w:t xml:space="preserve">Η μετανάστευση ως επιμέρους θεματική κατηγορία σε </w:t>
      </w:r>
      <w:r w:rsidR="00EC69DD">
        <w:rPr>
          <w:rFonts w:cstheme="minorHAnsi"/>
          <w:lang w:val="el-GR"/>
        </w:rPr>
        <w:t>αφηγήσεις</w:t>
      </w:r>
      <w:r w:rsidR="007E625E">
        <w:rPr>
          <w:rFonts w:cstheme="minorHAnsi"/>
          <w:lang w:val="el-GR"/>
        </w:rPr>
        <w:t>(</w:t>
      </w:r>
      <w:r w:rsidRPr="00552053">
        <w:rPr>
          <w:rFonts w:cstheme="minorHAnsi"/>
          <w:lang w:val="el-GR"/>
        </w:rPr>
        <w:t>περί</w:t>
      </w:r>
      <w:r w:rsidR="007E625E">
        <w:rPr>
          <w:rFonts w:cstheme="minorHAnsi"/>
          <w:lang w:val="el-GR"/>
        </w:rPr>
        <w:t>)</w:t>
      </w:r>
      <w:r w:rsidRPr="00552053">
        <w:rPr>
          <w:rFonts w:cstheme="minorHAnsi"/>
          <w:lang w:val="el-GR"/>
        </w:rPr>
        <w:t xml:space="preserve"> της εργατικής τάξης στη Μεσόγειο</w:t>
      </w:r>
      <w:r w:rsidR="00552053">
        <w:rPr>
          <w:rFonts w:cstheme="minorHAnsi"/>
          <w:lang w:val="el-GR"/>
        </w:rPr>
        <w:t>.</w:t>
      </w:r>
    </w:p>
    <w:p w:rsidR="00D469BD" w:rsidRDefault="00D469BD" w:rsidP="00552053">
      <w:pPr>
        <w:pStyle w:val="a3"/>
        <w:numPr>
          <w:ilvl w:val="0"/>
          <w:numId w:val="1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Συγκριτικές αποτιμήσεις με άλλου τύπου (κινηματογραφικά, αυτοβιογραφικά, κ.λπ.)</w:t>
      </w:r>
      <w:r w:rsidR="009A3F6B">
        <w:rPr>
          <w:rFonts w:cstheme="minorHAnsi"/>
          <w:lang w:val="el-GR"/>
        </w:rPr>
        <w:t xml:space="preserve"> μεσογειακά κείμενα</w:t>
      </w:r>
      <w:r w:rsidR="00593041">
        <w:rPr>
          <w:rFonts w:cstheme="minorHAnsi"/>
          <w:lang w:val="el-GR"/>
        </w:rPr>
        <w:t xml:space="preserve"> (περί) της εργατικής τάξης</w:t>
      </w:r>
    </w:p>
    <w:p w:rsidR="009632F9" w:rsidRDefault="009A721F" w:rsidP="00442F56">
      <w:p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Η υποβολή προτάσεων από τις/ους ενδιαφερόμενες/ους γίνεται </w:t>
      </w:r>
      <w:r w:rsidR="005454EB" w:rsidRPr="005454EB">
        <w:rPr>
          <w:rFonts w:cstheme="minorHAnsi"/>
          <w:lang w:val="el-GR"/>
        </w:rPr>
        <w:t xml:space="preserve">στην ηλεκτρονική διεύθυνση </w:t>
      </w:r>
      <w:hyperlink r:id="rId6" w:history="1">
        <w:r w:rsidRPr="003B185F">
          <w:rPr>
            <w:rStyle w:val="-"/>
            <w:rFonts w:cstheme="minorHAnsi"/>
            <w:lang w:val="el-GR"/>
          </w:rPr>
          <w:t>medworklit@gmail.com</w:t>
        </w:r>
      </w:hyperlink>
      <w:r>
        <w:rPr>
          <w:rFonts w:cstheme="minorHAnsi"/>
          <w:lang w:val="el-GR"/>
        </w:rPr>
        <w:t xml:space="preserve"> έως τις </w:t>
      </w:r>
      <w:r w:rsidR="00AF1BD3">
        <w:rPr>
          <w:rFonts w:cstheme="minorHAnsi"/>
          <w:b/>
          <w:bCs/>
          <w:lang w:val="el-GR"/>
        </w:rPr>
        <w:t>10</w:t>
      </w:r>
      <w:r w:rsidR="007A101A">
        <w:rPr>
          <w:rFonts w:cstheme="minorHAnsi"/>
          <w:b/>
          <w:bCs/>
          <w:lang w:val="el-GR"/>
        </w:rPr>
        <w:t>Φεβρουαρίου</w:t>
      </w:r>
      <w:r w:rsidRPr="002F0212">
        <w:rPr>
          <w:rFonts w:cstheme="minorHAnsi"/>
          <w:b/>
          <w:bCs/>
          <w:lang w:val="el-GR"/>
        </w:rPr>
        <w:t xml:space="preserve"> 2024</w:t>
      </w:r>
      <w:r w:rsidR="004518C4">
        <w:rPr>
          <w:rFonts w:cstheme="minorHAnsi"/>
          <w:lang w:val="el-GR"/>
        </w:rPr>
        <w:t xml:space="preserve">, στα </w:t>
      </w:r>
      <w:r w:rsidR="004518C4" w:rsidRPr="002F0212">
        <w:rPr>
          <w:rFonts w:cstheme="minorHAnsi"/>
          <w:b/>
          <w:bCs/>
          <w:lang w:val="el-GR"/>
        </w:rPr>
        <w:t>ελληνικά ή τα αγγλικά</w:t>
      </w:r>
      <w:r w:rsidR="005454EB" w:rsidRPr="005454EB">
        <w:rPr>
          <w:rFonts w:cstheme="minorHAnsi"/>
          <w:lang w:val="el-GR"/>
        </w:rPr>
        <w:t xml:space="preserve">. </w:t>
      </w:r>
      <w:r>
        <w:rPr>
          <w:rFonts w:cstheme="minorHAnsi"/>
          <w:lang w:val="el-GR"/>
        </w:rPr>
        <w:t>Οι</w:t>
      </w:r>
      <w:r w:rsidR="005454EB" w:rsidRPr="005454EB">
        <w:rPr>
          <w:rFonts w:cstheme="minorHAnsi"/>
          <w:lang w:val="el-GR"/>
        </w:rPr>
        <w:t xml:space="preserve"> πρ</w:t>
      </w:r>
      <w:r>
        <w:rPr>
          <w:rFonts w:cstheme="minorHAnsi"/>
          <w:lang w:val="el-GR"/>
        </w:rPr>
        <w:t>ο</w:t>
      </w:r>
      <w:r w:rsidR="005454EB" w:rsidRPr="005454EB">
        <w:rPr>
          <w:rFonts w:cstheme="minorHAnsi"/>
          <w:lang w:val="el-GR"/>
        </w:rPr>
        <w:t>τ</w:t>
      </w:r>
      <w:r>
        <w:rPr>
          <w:rFonts w:cstheme="minorHAnsi"/>
          <w:lang w:val="el-GR"/>
        </w:rPr>
        <w:t>ά</w:t>
      </w:r>
      <w:r w:rsidR="005454EB" w:rsidRPr="005454EB">
        <w:rPr>
          <w:rFonts w:cstheme="minorHAnsi"/>
          <w:lang w:val="el-GR"/>
        </w:rPr>
        <w:t>σ</w:t>
      </w:r>
      <w:r>
        <w:rPr>
          <w:rFonts w:cstheme="minorHAnsi"/>
          <w:lang w:val="el-GR"/>
        </w:rPr>
        <w:t>εις</w:t>
      </w:r>
      <w:r w:rsidR="005454EB" w:rsidRPr="005454EB">
        <w:rPr>
          <w:rFonts w:cstheme="minorHAnsi"/>
          <w:lang w:val="el-GR"/>
        </w:rPr>
        <w:t xml:space="preserve"> θα πρέπει να περιλαμβάν</w:t>
      </w:r>
      <w:r>
        <w:rPr>
          <w:rFonts w:cstheme="minorHAnsi"/>
          <w:lang w:val="el-GR"/>
        </w:rPr>
        <w:t>ουν</w:t>
      </w:r>
      <w:r w:rsidR="005454EB" w:rsidRPr="005454EB">
        <w:rPr>
          <w:rFonts w:cstheme="minorHAnsi"/>
          <w:lang w:val="el-GR"/>
        </w:rPr>
        <w:t xml:space="preserve"> τον τίτλο της ανακοίνωσης, περίληψη </w:t>
      </w:r>
      <w:r w:rsidR="005454EB" w:rsidRPr="007A101A">
        <w:rPr>
          <w:rFonts w:cstheme="minorHAnsi"/>
          <w:b/>
          <w:bCs/>
          <w:lang w:val="el-GR"/>
        </w:rPr>
        <w:t>250 λέξεων</w:t>
      </w:r>
      <w:r w:rsidR="003D0F92">
        <w:rPr>
          <w:rFonts w:cstheme="minorHAnsi"/>
          <w:lang w:val="el-GR"/>
        </w:rPr>
        <w:t xml:space="preserve">, </w:t>
      </w:r>
      <w:r w:rsidR="005454EB" w:rsidRPr="005454EB">
        <w:rPr>
          <w:rFonts w:cstheme="minorHAnsi"/>
          <w:lang w:val="el-GR"/>
        </w:rPr>
        <w:t xml:space="preserve"> και να </w:t>
      </w:r>
      <w:proofErr w:type="spellStart"/>
      <w:r w:rsidR="00707C1F" w:rsidRPr="005454EB">
        <w:rPr>
          <w:rFonts w:cstheme="minorHAnsi"/>
          <w:lang w:val="el-GR"/>
        </w:rPr>
        <w:t>συνοδεύ</w:t>
      </w:r>
      <w:r w:rsidR="00707C1F">
        <w:rPr>
          <w:rFonts w:cstheme="minorHAnsi"/>
          <w:lang w:val="el-GR"/>
        </w:rPr>
        <w:t>oνται</w:t>
      </w:r>
      <w:r w:rsidR="005454EB" w:rsidRPr="005454EB">
        <w:rPr>
          <w:rFonts w:cstheme="minorHAnsi"/>
          <w:lang w:val="el-GR"/>
        </w:rPr>
        <w:t>από</w:t>
      </w:r>
      <w:proofErr w:type="spellEnd"/>
      <w:r w:rsidR="005454EB" w:rsidRPr="005454EB">
        <w:rPr>
          <w:rFonts w:cstheme="minorHAnsi"/>
          <w:lang w:val="el-GR"/>
        </w:rPr>
        <w:t xml:space="preserve"> σύντομο βιογραφικό σημείωμα. </w:t>
      </w:r>
      <w:r w:rsidR="00481813">
        <w:rPr>
          <w:rFonts w:cstheme="minorHAnsi"/>
          <w:lang w:val="el-GR"/>
        </w:rPr>
        <w:t xml:space="preserve">Το συνέδριο θα πραγματοποιηθεί δια ζώσης, ωστόσο υπάρχει </w:t>
      </w:r>
      <w:r w:rsidR="00304207">
        <w:rPr>
          <w:rFonts w:cstheme="minorHAnsi"/>
          <w:lang w:val="el-GR"/>
        </w:rPr>
        <w:t>και η δυνατότητα της κατ’ εξαίρεσ</w:t>
      </w:r>
      <w:r w:rsidR="00442F56">
        <w:rPr>
          <w:rFonts w:cstheme="minorHAnsi"/>
          <w:lang w:val="el-GR"/>
        </w:rPr>
        <w:t>η</w:t>
      </w:r>
      <w:r w:rsidR="00304207">
        <w:rPr>
          <w:rFonts w:cstheme="minorHAnsi"/>
          <w:lang w:val="el-GR"/>
        </w:rPr>
        <w:t xml:space="preserve"> εξ αποστάσεως συμμετοχής</w:t>
      </w:r>
      <w:r w:rsidR="00442F56">
        <w:rPr>
          <w:rFonts w:cstheme="minorHAnsi"/>
          <w:lang w:val="el-GR"/>
        </w:rPr>
        <w:t xml:space="preserve">. </w:t>
      </w:r>
      <w:r w:rsidR="005454EB" w:rsidRPr="005454EB">
        <w:rPr>
          <w:rFonts w:cstheme="minorHAnsi"/>
          <w:lang w:val="el-GR"/>
        </w:rPr>
        <w:t xml:space="preserve">Η επιλογή των προτάσεων θα ανακοινωθεί από την Επιστημονική Επιτροπή έως τις </w:t>
      </w:r>
      <w:r w:rsidR="007A101A">
        <w:rPr>
          <w:rFonts w:cstheme="minorHAnsi"/>
          <w:b/>
          <w:bCs/>
          <w:lang w:val="el-GR"/>
        </w:rPr>
        <w:t>20</w:t>
      </w:r>
      <w:r w:rsidR="005454EB" w:rsidRPr="002F0212">
        <w:rPr>
          <w:rFonts w:cstheme="minorHAnsi"/>
          <w:b/>
          <w:bCs/>
          <w:lang w:val="el-GR"/>
        </w:rPr>
        <w:t xml:space="preserve"> Φεβρουαρίου 202</w:t>
      </w:r>
      <w:r w:rsidR="00E417C2" w:rsidRPr="002F0212">
        <w:rPr>
          <w:rFonts w:cstheme="minorHAnsi"/>
          <w:b/>
          <w:bCs/>
          <w:lang w:val="el-GR"/>
        </w:rPr>
        <w:t>4</w:t>
      </w:r>
      <w:r w:rsidR="005454EB" w:rsidRPr="005454EB">
        <w:rPr>
          <w:rFonts w:cstheme="minorHAnsi"/>
          <w:lang w:val="el-GR"/>
        </w:rPr>
        <w:t>.</w:t>
      </w:r>
      <w:r w:rsidR="000C6D40">
        <w:rPr>
          <w:rFonts w:cstheme="minorHAnsi"/>
          <w:lang w:val="el-GR"/>
        </w:rPr>
        <w:t>Επιλεγμένες εισηγήσεις</w:t>
      </w:r>
      <w:r w:rsidR="00AF1BD3">
        <w:rPr>
          <w:rFonts w:cstheme="minorHAnsi"/>
          <w:lang w:val="el-GR"/>
        </w:rPr>
        <w:t>του συνεδρίου θα</w:t>
      </w:r>
      <w:r w:rsidR="00560BDD">
        <w:rPr>
          <w:rFonts w:cstheme="minorHAnsi"/>
          <w:lang w:val="el-GR"/>
        </w:rPr>
        <w:t xml:space="preserve"> δημοσιευτούν </w:t>
      </w:r>
      <w:r w:rsidR="000C6D40">
        <w:rPr>
          <w:rFonts w:cstheme="minorHAnsi"/>
          <w:lang w:val="el-GR"/>
        </w:rPr>
        <w:t>σε συλλογικό τόμο.</w:t>
      </w:r>
    </w:p>
    <w:p w:rsidR="00997B1F" w:rsidRPr="001F7653" w:rsidRDefault="00997B1F" w:rsidP="00997B1F">
      <w:pPr>
        <w:jc w:val="both"/>
        <w:rPr>
          <w:rFonts w:cstheme="minorHAnsi"/>
          <w:lang w:val="el-GR"/>
        </w:rPr>
      </w:pPr>
    </w:p>
    <w:p w:rsidR="009A721F" w:rsidRPr="009632F9" w:rsidRDefault="009A721F" w:rsidP="007A1B15">
      <w:pPr>
        <w:jc w:val="both"/>
        <w:rPr>
          <w:rFonts w:cstheme="minorHAnsi"/>
          <w:i/>
          <w:iCs/>
          <w:sz w:val="20"/>
          <w:szCs w:val="20"/>
          <w:lang w:val="el-GR"/>
        </w:rPr>
      </w:pPr>
      <w:r w:rsidRPr="009632F9">
        <w:rPr>
          <w:rFonts w:cstheme="minorHAnsi"/>
          <w:i/>
          <w:iCs/>
          <w:sz w:val="20"/>
          <w:szCs w:val="20"/>
          <w:lang w:val="el-GR"/>
        </w:rPr>
        <w:t xml:space="preserve">Η Οργανωτική Επιτροπή </w:t>
      </w:r>
    </w:p>
    <w:p w:rsidR="00C83F7A" w:rsidRPr="009632F9" w:rsidRDefault="00C83F7A" w:rsidP="009632F9">
      <w:pPr>
        <w:spacing w:after="0"/>
        <w:jc w:val="both"/>
        <w:rPr>
          <w:rFonts w:cstheme="minorHAnsi"/>
          <w:sz w:val="20"/>
          <w:szCs w:val="20"/>
          <w:lang w:val="el-GR"/>
        </w:rPr>
      </w:pPr>
      <w:r w:rsidRPr="009632F9">
        <w:rPr>
          <w:rFonts w:cstheme="minorHAnsi"/>
          <w:sz w:val="20"/>
          <w:szCs w:val="20"/>
          <w:lang w:val="el-GR"/>
        </w:rPr>
        <w:t>Βασιλική Πέτσα</w:t>
      </w:r>
      <w:r w:rsidR="00BC661A" w:rsidRPr="009632F9">
        <w:rPr>
          <w:rFonts w:cstheme="minorHAnsi"/>
          <w:sz w:val="20"/>
          <w:szCs w:val="20"/>
          <w:lang w:val="el-GR"/>
        </w:rPr>
        <w:t xml:space="preserve">, Μεταδιδακτορική ερευνήτρια </w:t>
      </w:r>
      <w:r w:rsidR="00B96B6D">
        <w:rPr>
          <w:rFonts w:cstheme="minorHAnsi"/>
          <w:sz w:val="20"/>
          <w:szCs w:val="20"/>
          <w:lang w:val="el-GR"/>
        </w:rPr>
        <w:t>και Επιστημονική Υπεύθυν</w:t>
      </w:r>
      <w:r w:rsidR="00707C1F">
        <w:rPr>
          <w:rFonts w:cstheme="minorHAnsi"/>
          <w:sz w:val="20"/>
          <w:szCs w:val="20"/>
          <w:lang w:val="el-GR"/>
        </w:rPr>
        <w:t>η</w:t>
      </w:r>
      <w:r w:rsidR="00B96B6D">
        <w:rPr>
          <w:rFonts w:cstheme="minorHAnsi"/>
          <w:sz w:val="20"/>
          <w:szCs w:val="20"/>
          <w:lang w:val="el-GR"/>
        </w:rPr>
        <w:t xml:space="preserve"> στο</w:t>
      </w:r>
      <w:r w:rsidR="00B96B6D" w:rsidRPr="00B96B6D">
        <w:rPr>
          <w:rFonts w:cstheme="minorHAnsi"/>
          <w:sz w:val="20"/>
          <w:szCs w:val="20"/>
          <w:lang w:val="el-GR"/>
        </w:rPr>
        <w:t>ερευνητικό πρόγραμμα GEWOCL</w:t>
      </w:r>
      <w:r w:rsidR="00BC661A" w:rsidRPr="009632F9">
        <w:rPr>
          <w:rFonts w:cstheme="minorHAnsi"/>
          <w:sz w:val="20"/>
          <w:szCs w:val="20"/>
          <w:lang w:val="el-GR"/>
        </w:rPr>
        <w:t>(ΕΛ.ΙΔ.Ε</w:t>
      </w:r>
      <w:r w:rsidR="00E704D6">
        <w:rPr>
          <w:rFonts w:cstheme="minorHAnsi"/>
          <w:sz w:val="20"/>
          <w:szCs w:val="20"/>
          <w:lang w:val="el-GR"/>
        </w:rPr>
        <w:t>.</w:t>
      </w:r>
      <w:r w:rsidR="00BC661A" w:rsidRPr="009632F9">
        <w:rPr>
          <w:rFonts w:cstheme="minorHAnsi"/>
          <w:sz w:val="20"/>
          <w:szCs w:val="20"/>
          <w:lang w:val="el-GR"/>
        </w:rPr>
        <w:t>Κ</w:t>
      </w:r>
      <w:r w:rsidR="00E704D6">
        <w:rPr>
          <w:rFonts w:cstheme="minorHAnsi"/>
          <w:sz w:val="20"/>
          <w:szCs w:val="20"/>
          <w:lang w:val="el-GR"/>
        </w:rPr>
        <w:t>.</w:t>
      </w:r>
      <w:r w:rsidR="00BC661A" w:rsidRPr="009632F9">
        <w:rPr>
          <w:rFonts w:cstheme="minorHAnsi"/>
          <w:sz w:val="20"/>
          <w:szCs w:val="20"/>
          <w:lang w:val="el-GR"/>
        </w:rPr>
        <w:t>), Πανεπιστήμιο Θεσσαλίας</w:t>
      </w:r>
    </w:p>
    <w:p w:rsidR="00C83F7A" w:rsidRPr="009632F9" w:rsidRDefault="00C83F7A" w:rsidP="009632F9">
      <w:pPr>
        <w:spacing w:after="0"/>
        <w:jc w:val="both"/>
        <w:rPr>
          <w:rFonts w:cstheme="minorHAnsi"/>
          <w:sz w:val="20"/>
          <w:szCs w:val="20"/>
          <w:lang w:val="el-GR"/>
        </w:rPr>
      </w:pPr>
      <w:r w:rsidRPr="009632F9">
        <w:rPr>
          <w:rFonts w:cstheme="minorHAnsi"/>
          <w:sz w:val="20"/>
          <w:szCs w:val="20"/>
          <w:lang w:val="el-GR"/>
        </w:rPr>
        <w:t>Ευγενία Σηφάκη</w:t>
      </w:r>
      <w:r w:rsidR="00BC661A" w:rsidRPr="009632F9">
        <w:rPr>
          <w:rFonts w:cstheme="minorHAnsi"/>
          <w:sz w:val="20"/>
          <w:szCs w:val="20"/>
          <w:lang w:val="el-GR"/>
        </w:rPr>
        <w:t>, Επίκουρη Καθηγήτρια</w:t>
      </w:r>
      <w:r w:rsidR="00585F56">
        <w:rPr>
          <w:rFonts w:cstheme="minorHAnsi"/>
          <w:sz w:val="20"/>
          <w:szCs w:val="20"/>
          <w:lang w:val="el-GR"/>
        </w:rPr>
        <w:t xml:space="preserve">, </w:t>
      </w:r>
      <w:r w:rsidR="00BC661A" w:rsidRPr="009632F9">
        <w:rPr>
          <w:rFonts w:cstheme="minorHAnsi"/>
          <w:sz w:val="20"/>
          <w:szCs w:val="20"/>
          <w:lang w:val="el-GR"/>
        </w:rPr>
        <w:t>ΠΤΠΕ, Πανεπιστήμιο Θεσσαλίας</w:t>
      </w:r>
    </w:p>
    <w:p w:rsidR="00C83F7A" w:rsidRPr="009632F9" w:rsidRDefault="00C83F7A" w:rsidP="009632F9">
      <w:pPr>
        <w:spacing w:after="0"/>
        <w:jc w:val="both"/>
        <w:rPr>
          <w:rFonts w:cstheme="minorHAnsi"/>
          <w:sz w:val="20"/>
          <w:szCs w:val="20"/>
          <w:lang w:val="el-GR"/>
        </w:rPr>
      </w:pPr>
      <w:r w:rsidRPr="009632F9">
        <w:rPr>
          <w:rFonts w:cstheme="minorHAnsi"/>
          <w:sz w:val="20"/>
          <w:szCs w:val="20"/>
          <w:lang w:val="el-GR"/>
        </w:rPr>
        <w:t xml:space="preserve">Βασίλης </w:t>
      </w:r>
      <w:proofErr w:type="spellStart"/>
      <w:r w:rsidRPr="009632F9">
        <w:rPr>
          <w:rFonts w:cstheme="minorHAnsi"/>
          <w:sz w:val="20"/>
          <w:szCs w:val="20"/>
          <w:lang w:val="el-GR"/>
        </w:rPr>
        <w:t>Πετικάς</w:t>
      </w:r>
      <w:proofErr w:type="spellEnd"/>
      <w:r w:rsidR="00BC661A" w:rsidRPr="009632F9">
        <w:rPr>
          <w:rFonts w:cstheme="minorHAnsi"/>
          <w:sz w:val="20"/>
          <w:szCs w:val="20"/>
          <w:lang w:val="el-GR"/>
        </w:rPr>
        <w:t xml:space="preserve">, </w:t>
      </w:r>
      <w:bookmarkStart w:id="3" w:name="_Hlk155612667"/>
      <w:r w:rsidR="0045273F" w:rsidRPr="009632F9">
        <w:rPr>
          <w:rFonts w:cstheme="minorHAnsi"/>
          <w:sz w:val="20"/>
          <w:szCs w:val="20"/>
          <w:lang w:val="el-GR"/>
        </w:rPr>
        <w:t xml:space="preserve">Υποψήφιος Διδάκτορας, Πανεπιστήμιο Κρήτης &amp; Επιστημονικός </w:t>
      </w:r>
      <w:r w:rsidR="00B96B6D">
        <w:rPr>
          <w:rFonts w:cstheme="minorHAnsi"/>
          <w:sz w:val="20"/>
          <w:szCs w:val="20"/>
          <w:lang w:val="el-GR"/>
        </w:rPr>
        <w:t>Σ</w:t>
      </w:r>
      <w:r w:rsidR="0045273F" w:rsidRPr="009632F9">
        <w:rPr>
          <w:rFonts w:cstheme="minorHAnsi"/>
          <w:sz w:val="20"/>
          <w:szCs w:val="20"/>
          <w:lang w:val="el-GR"/>
        </w:rPr>
        <w:t xml:space="preserve">υνεργάτης στο ερευνητικό πρόγραμμα </w:t>
      </w:r>
      <w:r w:rsidR="0045273F" w:rsidRPr="009632F9">
        <w:rPr>
          <w:rFonts w:cstheme="minorHAnsi"/>
          <w:sz w:val="20"/>
          <w:szCs w:val="20"/>
        </w:rPr>
        <w:t>GEWOCL</w:t>
      </w:r>
      <w:r w:rsidR="0045273F" w:rsidRPr="009632F9">
        <w:rPr>
          <w:rFonts w:cstheme="minorHAnsi"/>
          <w:sz w:val="20"/>
          <w:szCs w:val="20"/>
          <w:lang w:val="el-GR"/>
        </w:rPr>
        <w:t xml:space="preserve"> (ΕΛ.ΙΔ.Ε</w:t>
      </w:r>
      <w:r w:rsidR="00E704D6">
        <w:rPr>
          <w:rFonts w:cstheme="minorHAnsi"/>
          <w:sz w:val="20"/>
          <w:szCs w:val="20"/>
          <w:lang w:val="el-GR"/>
        </w:rPr>
        <w:t>.</w:t>
      </w:r>
      <w:r w:rsidR="0045273F" w:rsidRPr="009632F9">
        <w:rPr>
          <w:rFonts w:cstheme="minorHAnsi"/>
          <w:sz w:val="20"/>
          <w:szCs w:val="20"/>
          <w:lang w:val="el-GR"/>
        </w:rPr>
        <w:t>Κ</w:t>
      </w:r>
      <w:r w:rsidR="00E704D6">
        <w:rPr>
          <w:rFonts w:cstheme="minorHAnsi"/>
          <w:sz w:val="20"/>
          <w:szCs w:val="20"/>
          <w:lang w:val="el-GR"/>
        </w:rPr>
        <w:t>.</w:t>
      </w:r>
      <w:r w:rsidR="0045273F" w:rsidRPr="009632F9">
        <w:rPr>
          <w:rFonts w:cstheme="minorHAnsi"/>
          <w:sz w:val="20"/>
          <w:szCs w:val="20"/>
          <w:lang w:val="el-GR"/>
        </w:rPr>
        <w:t>), Πανεπιστήμιο Θεσσαλίας</w:t>
      </w:r>
      <w:bookmarkEnd w:id="3"/>
    </w:p>
    <w:p w:rsidR="00C83F7A" w:rsidRPr="009632F9" w:rsidRDefault="00C83F7A" w:rsidP="009632F9">
      <w:pPr>
        <w:spacing w:after="0"/>
        <w:jc w:val="both"/>
        <w:rPr>
          <w:rFonts w:cstheme="minorHAnsi"/>
          <w:sz w:val="20"/>
          <w:szCs w:val="20"/>
          <w:lang w:val="el-GR"/>
        </w:rPr>
      </w:pPr>
      <w:r w:rsidRPr="009632F9">
        <w:rPr>
          <w:rFonts w:cstheme="minorHAnsi"/>
          <w:sz w:val="20"/>
          <w:szCs w:val="20"/>
          <w:lang w:val="el-GR"/>
        </w:rPr>
        <w:t>Νικόλας Καλόγηρος</w:t>
      </w:r>
      <w:r w:rsidR="0045273F" w:rsidRPr="009632F9">
        <w:rPr>
          <w:rFonts w:cstheme="minorHAnsi"/>
          <w:sz w:val="20"/>
          <w:szCs w:val="20"/>
          <w:lang w:val="el-GR"/>
        </w:rPr>
        <w:t>, Υποψήφιος Διδάκτορας</w:t>
      </w:r>
      <w:r w:rsidR="00707C1F">
        <w:rPr>
          <w:rFonts w:cstheme="minorHAnsi"/>
          <w:sz w:val="20"/>
          <w:szCs w:val="20"/>
          <w:lang w:val="el-GR"/>
        </w:rPr>
        <w:t xml:space="preserve"> ΠΤΠΕ</w:t>
      </w:r>
      <w:r w:rsidR="0045273F" w:rsidRPr="009632F9">
        <w:rPr>
          <w:rFonts w:cstheme="minorHAnsi"/>
          <w:sz w:val="20"/>
          <w:szCs w:val="20"/>
          <w:lang w:val="el-GR"/>
        </w:rPr>
        <w:t xml:space="preserve">&amp; Επιστημονικός </w:t>
      </w:r>
      <w:r w:rsidR="00585F56">
        <w:rPr>
          <w:rFonts w:cstheme="minorHAnsi"/>
          <w:sz w:val="20"/>
          <w:szCs w:val="20"/>
          <w:lang w:val="el-GR"/>
        </w:rPr>
        <w:t>Σ</w:t>
      </w:r>
      <w:r w:rsidR="0045273F" w:rsidRPr="009632F9">
        <w:rPr>
          <w:rFonts w:cstheme="minorHAnsi"/>
          <w:sz w:val="20"/>
          <w:szCs w:val="20"/>
          <w:lang w:val="el-GR"/>
        </w:rPr>
        <w:t>υνεργάτης στο ερευνητικό πρόγραμμα GEWOCL (ΕΛ.ΙΔ.Ε</w:t>
      </w:r>
      <w:r w:rsidR="00E704D6">
        <w:rPr>
          <w:rFonts w:cstheme="minorHAnsi"/>
          <w:sz w:val="20"/>
          <w:szCs w:val="20"/>
          <w:lang w:val="el-GR"/>
        </w:rPr>
        <w:t>.</w:t>
      </w:r>
      <w:r w:rsidR="0045273F" w:rsidRPr="009632F9">
        <w:rPr>
          <w:rFonts w:cstheme="minorHAnsi"/>
          <w:sz w:val="20"/>
          <w:szCs w:val="20"/>
          <w:lang w:val="el-GR"/>
        </w:rPr>
        <w:t>Κ</w:t>
      </w:r>
      <w:r w:rsidR="00E704D6">
        <w:rPr>
          <w:rFonts w:cstheme="minorHAnsi"/>
          <w:sz w:val="20"/>
          <w:szCs w:val="20"/>
          <w:lang w:val="el-GR"/>
        </w:rPr>
        <w:t>.</w:t>
      </w:r>
      <w:r w:rsidR="0045273F" w:rsidRPr="009632F9">
        <w:rPr>
          <w:rFonts w:cstheme="minorHAnsi"/>
          <w:sz w:val="20"/>
          <w:szCs w:val="20"/>
          <w:lang w:val="el-GR"/>
        </w:rPr>
        <w:t>), Πανεπιστήμιο Θεσσαλίας</w:t>
      </w:r>
    </w:p>
    <w:p w:rsidR="00771E4B" w:rsidRPr="009632F9" w:rsidRDefault="00771E4B" w:rsidP="00771E4B">
      <w:pPr>
        <w:spacing w:after="0"/>
        <w:rPr>
          <w:rFonts w:cstheme="minorHAnsi"/>
          <w:sz w:val="20"/>
          <w:szCs w:val="20"/>
          <w:lang w:val="el-GR"/>
        </w:rPr>
      </w:pPr>
      <w:proofErr w:type="spellStart"/>
      <w:r w:rsidRPr="009632F9">
        <w:rPr>
          <w:rFonts w:cstheme="minorHAnsi"/>
          <w:sz w:val="20"/>
          <w:szCs w:val="20"/>
        </w:rPr>
        <w:t>CarloBraghetti</w:t>
      </w:r>
      <w:proofErr w:type="spellEnd"/>
      <w:r w:rsidRPr="009632F9">
        <w:rPr>
          <w:rFonts w:cstheme="minorHAnsi"/>
          <w:sz w:val="20"/>
          <w:szCs w:val="20"/>
          <w:lang w:val="el-GR"/>
        </w:rPr>
        <w:t xml:space="preserve">, Μεταδιδακτορικός Ερευνητής, Πανεπιστήμιο Αιξ-αν-Προβάνς, μέλος του ερευνητικού δικτύου </w:t>
      </w:r>
      <w:r w:rsidRPr="009632F9">
        <w:rPr>
          <w:rFonts w:cstheme="minorHAnsi"/>
          <w:sz w:val="20"/>
          <w:szCs w:val="20"/>
        </w:rPr>
        <w:t>OBERT</w:t>
      </w:r>
    </w:p>
    <w:p w:rsidR="009632F9" w:rsidRPr="009632F9" w:rsidRDefault="00771E4B" w:rsidP="00771E4B">
      <w:pPr>
        <w:jc w:val="both"/>
        <w:rPr>
          <w:rFonts w:cstheme="minorHAnsi"/>
          <w:sz w:val="20"/>
          <w:szCs w:val="20"/>
          <w:lang w:val="el-GR"/>
        </w:rPr>
      </w:pPr>
      <w:r w:rsidRPr="009632F9">
        <w:rPr>
          <w:rFonts w:cstheme="minorHAnsi"/>
          <w:sz w:val="20"/>
          <w:szCs w:val="20"/>
        </w:rPr>
        <w:t>EricaBellia</w:t>
      </w:r>
      <w:r w:rsidRPr="009632F9">
        <w:rPr>
          <w:rFonts w:cstheme="minorHAnsi"/>
          <w:sz w:val="20"/>
          <w:szCs w:val="20"/>
          <w:lang w:val="el-GR"/>
        </w:rPr>
        <w:t xml:space="preserve">, Μεταδιδακτορική Ερευνήτρια, Πανεπιστήμιο του Κέιμπριτζ, μέλος του ερευνητικού δικτύου </w:t>
      </w:r>
      <w:r w:rsidRPr="009632F9">
        <w:rPr>
          <w:rFonts w:cstheme="minorHAnsi"/>
          <w:sz w:val="20"/>
          <w:szCs w:val="20"/>
        </w:rPr>
        <w:t>OBERT</w:t>
      </w:r>
    </w:p>
    <w:p w:rsidR="00774E4E" w:rsidRPr="009632F9" w:rsidRDefault="00774E4E" w:rsidP="00774E4E">
      <w:pPr>
        <w:rPr>
          <w:rFonts w:cstheme="minorHAnsi"/>
          <w:i/>
          <w:iCs/>
          <w:sz w:val="20"/>
          <w:szCs w:val="20"/>
          <w:lang w:val="el-GR"/>
        </w:rPr>
      </w:pPr>
      <w:r w:rsidRPr="009632F9">
        <w:rPr>
          <w:rFonts w:cstheme="minorHAnsi"/>
          <w:i/>
          <w:iCs/>
          <w:sz w:val="20"/>
          <w:szCs w:val="20"/>
          <w:lang w:val="el-GR"/>
        </w:rPr>
        <w:t>Η επιστημονική Επιτροπή</w:t>
      </w:r>
    </w:p>
    <w:p w:rsidR="00774E4E" w:rsidRPr="009632F9" w:rsidRDefault="009632F9" w:rsidP="009632F9">
      <w:pPr>
        <w:spacing w:after="0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Βασιλική Πέτσα</w:t>
      </w:r>
      <w:r w:rsidR="00774E4E" w:rsidRPr="009632F9">
        <w:rPr>
          <w:rFonts w:cstheme="minorHAnsi"/>
          <w:sz w:val="20"/>
          <w:szCs w:val="20"/>
          <w:lang w:val="el-GR"/>
        </w:rPr>
        <w:t>, Μεταδιδακτορική Ερευνήτρια (ΕΛ.ΙΔ.Ε</w:t>
      </w:r>
      <w:r w:rsidR="00E704D6">
        <w:rPr>
          <w:rFonts w:cstheme="minorHAnsi"/>
          <w:sz w:val="20"/>
          <w:szCs w:val="20"/>
          <w:lang w:val="el-GR"/>
        </w:rPr>
        <w:t>.</w:t>
      </w:r>
      <w:r w:rsidR="00774E4E" w:rsidRPr="009632F9">
        <w:rPr>
          <w:rFonts w:cstheme="minorHAnsi"/>
          <w:sz w:val="20"/>
          <w:szCs w:val="20"/>
          <w:lang w:val="el-GR"/>
        </w:rPr>
        <w:t>Κ.), Πανεπιστήμιο Θεσσαλίας</w:t>
      </w:r>
    </w:p>
    <w:p w:rsidR="00774E4E" w:rsidRPr="009632F9" w:rsidRDefault="00774E4E" w:rsidP="009632F9">
      <w:pPr>
        <w:spacing w:after="0"/>
        <w:rPr>
          <w:rFonts w:cstheme="minorHAnsi"/>
          <w:sz w:val="20"/>
          <w:szCs w:val="20"/>
          <w:lang w:val="el-GR"/>
        </w:rPr>
      </w:pPr>
      <w:r w:rsidRPr="009632F9">
        <w:rPr>
          <w:rFonts w:cstheme="minorHAnsi"/>
          <w:sz w:val="20"/>
          <w:szCs w:val="20"/>
          <w:lang w:val="el-GR"/>
        </w:rPr>
        <w:t xml:space="preserve">Ευγενία Σηφάκη, </w:t>
      </w:r>
      <w:r w:rsidR="00282EA0" w:rsidRPr="009632F9">
        <w:rPr>
          <w:rFonts w:cstheme="minorHAnsi"/>
          <w:sz w:val="20"/>
          <w:szCs w:val="20"/>
          <w:lang w:val="el-GR"/>
        </w:rPr>
        <w:t>Επίκουρη Καθηγήτρια</w:t>
      </w:r>
      <w:r w:rsidR="008856CD">
        <w:rPr>
          <w:rFonts w:cstheme="minorHAnsi"/>
          <w:sz w:val="20"/>
          <w:szCs w:val="20"/>
          <w:lang w:val="el-GR"/>
        </w:rPr>
        <w:t>,</w:t>
      </w:r>
      <w:r w:rsidR="00282EA0" w:rsidRPr="009632F9">
        <w:rPr>
          <w:rFonts w:cstheme="minorHAnsi"/>
          <w:sz w:val="20"/>
          <w:szCs w:val="20"/>
          <w:lang w:val="el-GR"/>
        </w:rPr>
        <w:t xml:space="preserve"> ΠΤΠΕ,</w:t>
      </w:r>
      <w:r w:rsidR="005E06B6" w:rsidRPr="009632F9">
        <w:rPr>
          <w:rFonts w:cstheme="minorHAnsi"/>
          <w:sz w:val="20"/>
          <w:szCs w:val="20"/>
          <w:lang w:val="el-GR"/>
        </w:rPr>
        <w:t>Πανεπιστήμιο Θεσσαλίας</w:t>
      </w:r>
    </w:p>
    <w:p w:rsidR="00774E4E" w:rsidRPr="009632F9" w:rsidRDefault="00774E4E" w:rsidP="009632F9">
      <w:pPr>
        <w:spacing w:after="0"/>
        <w:rPr>
          <w:rFonts w:cstheme="minorHAnsi"/>
          <w:sz w:val="20"/>
          <w:szCs w:val="20"/>
          <w:lang w:val="el-GR"/>
        </w:rPr>
      </w:pPr>
      <w:bookmarkStart w:id="4" w:name="_Hlk155693977"/>
      <w:proofErr w:type="spellStart"/>
      <w:r w:rsidRPr="009632F9">
        <w:rPr>
          <w:rFonts w:cstheme="minorHAnsi"/>
          <w:sz w:val="20"/>
          <w:szCs w:val="20"/>
        </w:rPr>
        <w:t>CarloBraghetti</w:t>
      </w:r>
      <w:proofErr w:type="spellEnd"/>
      <w:r w:rsidRPr="009632F9">
        <w:rPr>
          <w:rFonts w:cstheme="minorHAnsi"/>
          <w:sz w:val="20"/>
          <w:szCs w:val="20"/>
          <w:lang w:val="el-GR"/>
        </w:rPr>
        <w:t xml:space="preserve">, </w:t>
      </w:r>
      <w:r w:rsidR="00CC5461" w:rsidRPr="009632F9">
        <w:rPr>
          <w:rFonts w:cstheme="minorHAnsi"/>
          <w:sz w:val="20"/>
          <w:szCs w:val="20"/>
          <w:lang w:val="el-GR"/>
        </w:rPr>
        <w:t xml:space="preserve">Μεταδιδακτορικός </w:t>
      </w:r>
      <w:r w:rsidR="00282EA0" w:rsidRPr="009632F9">
        <w:rPr>
          <w:rFonts w:cstheme="minorHAnsi"/>
          <w:sz w:val="20"/>
          <w:szCs w:val="20"/>
          <w:lang w:val="el-GR"/>
        </w:rPr>
        <w:t>Ερευνητής, Πα</w:t>
      </w:r>
      <w:r w:rsidR="005E06B6" w:rsidRPr="009632F9">
        <w:rPr>
          <w:rFonts w:cstheme="minorHAnsi"/>
          <w:sz w:val="20"/>
          <w:szCs w:val="20"/>
          <w:lang w:val="el-GR"/>
        </w:rPr>
        <w:t>νεπιστήμιο Αιξ</w:t>
      </w:r>
      <w:r w:rsidR="00BC661A" w:rsidRPr="009632F9">
        <w:rPr>
          <w:rFonts w:cstheme="minorHAnsi"/>
          <w:sz w:val="20"/>
          <w:szCs w:val="20"/>
          <w:lang w:val="el-GR"/>
        </w:rPr>
        <w:t>-</w:t>
      </w:r>
      <w:r w:rsidR="005E06B6" w:rsidRPr="009632F9">
        <w:rPr>
          <w:rFonts w:cstheme="minorHAnsi"/>
          <w:sz w:val="20"/>
          <w:szCs w:val="20"/>
          <w:lang w:val="el-GR"/>
        </w:rPr>
        <w:t>αν</w:t>
      </w:r>
      <w:r w:rsidR="00BC661A" w:rsidRPr="009632F9">
        <w:rPr>
          <w:rFonts w:cstheme="minorHAnsi"/>
          <w:sz w:val="20"/>
          <w:szCs w:val="20"/>
          <w:lang w:val="el-GR"/>
        </w:rPr>
        <w:t>-</w:t>
      </w:r>
      <w:r w:rsidR="005E06B6" w:rsidRPr="009632F9">
        <w:rPr>
          <w:rFonts w:cstheme="minorHAnsi"/>
          <w:sz w:val="20"/>
          <w:szCs w:val="20"/>
          <w:lang w:val="el-GR"/>
        </w:rPr>
        <w:t>Προβάνς, μέλος του ερ</w:t>
      </w:r>
      <w:r w:rsidR="00CC5461" w:rsidRPr="009632F9">
        <w:rPr>
          <w:rFonts w:cstheme="minorHAnsi"/>
          <w:sz w:val="20"/>
          <w:szCs w:val="20"/>
          <w:lang w:val="el-GR"/>
        </w:rPr>
        <w:t>ευνητικού</w:t>
      </w:r>
      <w:r w:rsidR="005E06B6" w:rsidRPr="009632F9">
        <w:rPr>
          <w:rFonts w:cstheme="minorHAnsi"/>
          <w:sz w:val="20"/>
          <w:szCs w:val="20"/>
          <w:lang w:val="el-GR"/>
        </w:rPr>
        <w:t xml:space="preserve"> δικτύου </w:t>
      </w:r>
      <w:r w:rsidR="005E06B6" w:rsidRPr="009632F9">
        <w:rPr>
          <w:rFonts w:cstheme="minorHAnsi"/>
          <w:sz w:val="20"/>
          <w:szCs w:val="20"/>
        </w:rPr>
        <w:t>OBERT</w:t>
      </w:r>
    </w:p>
    <w:p w:rsidR="00774E4E" w:rsidRPr="009632F9" w:rsidRDefault="00774E4E" w:rsidP="009632F9">
      <w:pPr>
        <w:spacing w:after="0"/>
        <w:rPr>
          <w:rFonts w:cstheme="minorHAnsi"/>
          <w:sz w:val="20"/>
          <w:szCs w:val="20"/>
          <w:lang w:val="el-GR"/>
        </w:rPr>
      </w:pPr>
      <w:r w:rsidRPr="009632F9">
        <w:rPr>
          <w:rFonts w:cstheme="minorHAnsi"/>
          <w:sz w:val="20"/>
          <w:szCs w:val="20"/>
        </w:rPr>
        <w:t>EricaBellia</w:t>
      </w:r>
      <w:r w:rsidRPr="009632F9">
        <w:rPr>
          <w:rFonts w:cstheme="minorHAnsi"/>
          <w:sz w:val="20"/>
          <w:szCs w:val="20"/>
          <w:lang w:val="el-GR"/>
        </w:rPr>
        <w:t>,</w:t>
      </w:r>
      <w:r w:rsidR="00CC5461" w:rsidRPr="009632F9">
        <w:rPr>
          <w:rFonts w:cstheme="minorHAnsi"/>
          <w:sz w:val="20"/>
          <w:szCs w:val="20"/>
          <w:lang w:val="el-GR"/>
        </w:rPr>
        <w:t xml:space="preserve">Μεταδιδακτορική Ερευνήτρια, Πανεπιστήμιο του Κέιμπριτζ, μέλος του ερευνητικού δικτύου </w:t>
      </w:r>
      <w:r w:rsidR="00CC5461" w:rsidRPr="009632F9">
        <w:rPr>
          <w:rFonts w:cstheme="minorHAnsi"/>
          <w:sz w:val="20"/>
          <w:szCs w:val="20"/>
        </w:rPr>
        <w:t>OBERT</w:t>
      </w:r>
      <w:bookmarkEnd w:id="4"/>
    </w:p>
    <w:p w:rsidR="00C83F7A" w:rsidRPr="00CC5461" w:rsidRDefault="00C83F7A" w:rsidP="00784682">
      <w:pPr>
        <w:jc w:val="both"/>
        <w:rPr>
          <w:rFonts w:cstheme="minorHAnsi"/>
          <w:lang w:val="el-GR"/>
        </w:rPr>
      </w:pPr>
    </w:p>
    <w:p w:rsidR="00784682" w:rsidRPr="00E4611B" w:rsidRDefault="00784682" w:rsidP="00784682">
      <w:pPr>
        <w:jc w:val="both"/>
        <w:rPr>
          <w:rFonts w:cstheme="minorHAnsi"/>
          <w:b/>
          <w:bCs/>
        </w:rPr>
      </w:pPr>
      <w:r w:rsidRPr="00997B1F">
        <w:rPr>
          <w:rFonts w:cstheme="minorHAnsi"/>
          <w:b/>
          <w:bCs/>
          <w:lang w:val="el-GR"/>
        </w:rPr>
        <w:t>Βιβλιογραφία</w:t>
      </w:r>
    </w:p>
    <w:p w:rsidR="00784682" w:rsidRPr="00784682" w:rsidRDefault="00784682" w:rsidP="00784682">
      <w:pPr>
        <w:spacing w:after="0"/>
        <w:jc w:val="both"/>
        <w:rPr>
          <w:rFonts w:cstheme="minorHAnsi"/>
        </w:rPr>
      </w:pPr>
      <w:proofErr w:type="spellStart"/>
      <w:r w:rsidRPr="00C83F7A">
        <w:rPr>
          <w:rFonts w:cstheme="minorHAnsi"/>
        </w:rPr>
        <w:t>Metvejevic</w:t>
      </w:r>
      <w:proofErr w:type="spellEnd"/>
      <w:r w:rsidRPr="00E4611B">
        <w:rPr>
          <w:rFonts w:cstheme="minorHAnsi"/>
        </w:rPr>
        <w:t xml:space="preserve">, </w:t>
      </w:r>
      <w:r w:rsidRPr="00C83F7A">
        <w:rPr>
          <w:rFonts w:cstheme="minorHAnsi"/>
        </w:rPr>
        <w:t>P</w:t>
      </w:r>
      <w:r w:rsidRPr="00E4611B">
        <w:rPr>
          <w:rFonts w:cstheme="minorHAnsi"/>
        </w:rPr>
        <w:t xml:space="preserve"> (1999) </w:t>
      </w:r>
      <w:r w:rsidRPr="00C83F7A">
        <w:rPr>
          <w:rFonts w:cstheme="minorHAnsi"/>
          <w:i/>
          <w:iCs/>
        </w:rPr>
        <w:t>Mediterranean</w:t>
      </w:r>
      <w:r w:rsidRPr="00E4611B">
        <w:rPr>
          <w:rFonts w:cstheme="minorHAnsi"/>
          <w:i/>
          <w:iCs/>
        </w:rPr>
        <w:t xml:space="preserve">. </w:t>
      </w:r>
      <w:r w:rsidRPr="00784682">
        <w:rPr>
          <w:rFonts w:cstheme="minorHAnsi"/>
          <w:i/>
          <w:iCs/>
        </w:rPr>
        <w:t>A Cultural Landscape</w:t>
      </w:r>
      <w:r w:rsidRPr="00784682">
        <w:rPr>
          <w:rFonts w:cstheme="minorHAnsi"/>
        </w:rPr>
        <w:t xml:space="preserve"> (Berkeley &amp; Los Angeles: University of California Press). </w:t>
      </w:r>
    </w:p>
    <w:p w:rsidR="00784682" w:rsidRPr="00784682" w:rsidRDefault="00784682" w:rsidP="00784682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lastRenderedPageBreak/>
        <w:t>Camus, A. (1959</w:t>
      </w:r>
      <w:proofErr w:type="gramStart"/>
      <w:r w:rsidRPr="00784682">
        <w:rPr>
          <w:rFonts w:cstheme="minorHAnsi"/>
        </w:rPr>
        <w:t>)[</w:t>
      </w:r>
      <w:proofErr w:type="gramEnd"/>
      <w:r w:rsidRPr="00784682">
        <w:rPr>
          <w:rFonts w:cstheme="minorHAnsi"/>
        </w:rPr>
        <w:t xml:space="preserve">1948] ‘L’ </w:t>
      </w:r>
      <w:proofErr w:type="spellStart"/>
      <w:r w:rsidRPr="00784682">
        <w:rPr>
          <w:rFonts w:cstheme="minorHAnsi"/>
        </w:rPr>
        <w:t>exil</w:t>
      </w:r>
      <w:proofErr w:type="spellEnd"/>
      <w:r w:rsidRPr="00784682">
        <w:rPr>
          <w:rFonts w:cstheme="minorHAnsi"/>
        </w:rPr>
        <w:t xml:space="preserve"> d’ Hélène’, </w:t>
      </w:r>
      <w:r>
        <w:rPr>
          <w:rFonts w:cstheme="minorHAnsi"/>
          <w:lang w:val="el-GR"/>
        </w:rPr>
        <w:t>στο</w:t>
      </w:r>
      <w:r w:rsidRPr="00784682">
        <w:rPr>
          <w:rFonts w:cstheme="minorHAnsi"/>
          <w:i/>
          <w:iCs/>
        </w:rPr>
        <w:t xml:space="preserve">L’ </w:t>
      </w:r>
      <w:proofErr w:type="spellStart"/>
      <w:r w:rsidRPr="00784682">
        <w:rPr>
          <w:rFonts w:cstheme="minorHAnsi"/>
          <w:i/>
          <w:iCs/>
        </w:rPr>
        <w:t>été</w:t>
      </w:r>
      <w:proofErr w:type="spellEnd"/>
      <w:r w:rsidRPr="00784682">
        <w:rPr>
          <w:rFonts w:cstheme="minorHAnsi"/>
        </w:rPr>
        <w:t xml:space="preserve">, (Paris: </w:t>
      </w:r>
      <w:proofErr w:type="spellStart"/>
      <w:r w:rsidRPr="00784682">
        <w:rPr>
          <w:rFonts w:cstheme="minorHAnsi"/>
        </w:rPr>
        <w:t>Gallimard</w:t>
      </w:r>
      <w:proofErr w:type="spellEnd"/>
      <w:r w:rsidRPr="00784682">
        <w:rPr>
          <w:rFonts w:cstheme="minorHAnsi"/>
        </w:rPr>
        <w:t>), 75-83.</w:t>
      </w:r>
    </w:p>
    <w:p w:rsidR="00784682" w:rsidRPr="00784682" w:rsidRDefault="00784682" w:rsidP="00784682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t xml:space="preserve">Cassano, F. (2005) </w:t>
      </w:r>
      <w:r w:rsidRPr="00784682">
        <w:rPr>
          <w:rFonts w:cstheme="minorHAnsi"/>
          <w:i/>
          <w:iCs/>
        </w:rPr>
        <w:t xml:space="preserve">Il </w:t>
      </w:r>
      <w:proofErr w:type="spellStart"/>
      <w:r w:rsidRPr="00784682">
        <w:rPr>
          <w:rFonts w:cstheme="minorHAnsi"/>
          <w:i/>
          <w:iCs/>
        </w:rPr>
        <w:t>pensieromeridiano</w:t>
      </w:r>
      <w:proofErr w:type="spellEnd"/>
      <w:r w:rsidRPr="00784682">
        <w:rPr>
          <w:rFonts w:cstheme="minorHAnsi"/>
        </w:rPr>
        <w:t xml:space="preserve"> (Bari: </w:t>
      </w:r>
      <w:proofErr w:type="spellStart"/>
      <w:r w:rsidRPr="00784682">
        <w:rPr>
          <w:rFonts w:cstheme="minorHAnsi"/>
        </w:rPr>
        <w:t>Editori</w:t>
      </w:r>
      <w:proofErr w:type="spellEnd"/>
      <w:r w:rsidRPr="00784682">
        <w:rPr>
          <w:rFonts w:cstheme="minorHAnsi"/>
        </w:rPr>
        <w:t xml:space="preserve"> </w:t>
      </w:r>
      <w:proofErr w:type="spellStart"/>
      <w:r w:rsidRPr="00784682">
        <w:rPr>
          <w:rFonts w:cstheme="minorHAnsi"/>
        </w:rPr>
        <w:t>Laterza</w:t>
      </w:r>
      <w:proofErr w:type="spellEnd"/>
      <w:r w:rsidRPr="00784682">
        <w:rPr>
          <w:rFonts w:cstheme="minorHAnsi"/>
        </w:rPr>
        <w:t>)</w:t>
      </w:r>
      <w:r>
        <w:rPr>
          <w:rFonts w:cstheme="minorHAnsi"/>
        </w:rPr>
        <w:t>.</w:t>
      </w:r>
    </w:p>
    <w:p w:rsidR="00784682" w:rsidRPr="00784682" w:rsidRDefault="00784682" w:rsidP="00784682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t xml:space="preserve">Herzfeld, M. (1984) ‘The Horns of the </w:t>
      </w:r>
      <w:proofErr w:type="spellStart"/>
      <w:r w:rsidRPr="00784682">
        <w:rPr>
          <w:rFonts w:cstheme="minorHAnsi"/>
        </w:rPr>
        <w:t>MediterraneanistDilemna</w:t>
      </w:r>
      <w:proofErr w:type="spellEnd"/>
      <w:r w:rsidRPr="00784682">
        <w:rPr>
          <w:rFonts w:cstheme="minorHAnsi"/>
        </w:rPr>
        <w:t xml:space="preserve">, </w:t>
      </w:r>
      <w:r w:rsidRPr="00784682">
        <w:rPr>
          <w:rFonts w:cstheme="minorHAnsi"/>
          <w:i/>
          <w:iCs/>
        </w:rPr>
        <w:t>American Ethnologist</w:t>
      </w:r>
      <w:r w:rsidRPr="00784682">
        <w:rPr>
          <w:rFonts w:cstheme="minorHAnsi"/>
        </w:rPr>
        <w:t>, Vol. 11, No. 3, 439-454.</w:t>
      </w:r>
    </w:p>
    <w:p w:rsidR="00784682" w:rsidRPr="00784682" w:rsidRDefault="00784682" w:rsidP="00784682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t xml:space="preserve">Chambers, I. (2008) </w:t>
      </w:r>
      <w:r w:rsidRPr="00784682">
        <w:rPr>
          <w:rFonts w:cstheme="minorHAnsi"/>
          <w:i/>
          <w:iCs/>
        </w:rPr>
        <w:t>Mediterranean Crossings: The Politics of an Interrupted Modernity</w:t>
      </w:r>
      <w:r w:rsidRPr="00784682">
        <w:rPr>
          <w:rFonts w:cstheme="minorHAnsi"/>
        </w:rPr>
        <w:t xml:space="preserve"> (Durham &amp; London: Duke University Press). </w:t>
      </w:r>
    </w:p>
    <w:p w:rsidR="00784682" w:rsidRPr="00784682" w:rsidRDefault="00784682" w:rsidP="00784682">
      <w:pPr>
        <w:spacing w:after="0"/>
        <w:jc w:val="both"/>
        <w:rPr>
          <w:rFonts w:cstheme="minorHAnsi"/>
        </w:rPr>
      </w:pPr>
      <w:proofErr w:type="spellStart"/>
      <w:r w:rsidRPr="00784682">
        <w:rPr>
          <w:rFonts w:cstheme="minorHAnsi"/>
        </w:rPr>
        <w:t>Giaccaria</w:t>
      </w:r>
      <w:proofErr w:type="spellEnd"/>
      <w:r w:rsidRPr="00784682">
        <w:rPr>
          <w:rFonts w:cstheme="minorHAnsi"/>
        </w:rPr>
        <w:t xml:space="preserve">, P. &amp; Minca, C. (2010) ‘The Mediterranean alternative’, </w:t>
      </w:r>
      <w:r w:rsidRPr="00784682">
        <w:rPr>
          <w:rFonts w:cstheme="minorHAnsi"/>
          <w:i/>
          <w:iCs/>
        </w:rPr>
        <w:t>Progress in Human Geography</w:t>
      </w:r>
      <w:r w:rsidRPr="00784682">
        <w:rPr>
          <w:rFonts w:cstheme="minorHAnsi"/>
        </w:rPr>
        <w:t>, Vol. 35, No. 3 (2001), 345-365</w:t>
      </w:r>
      <w:r>
        <w:rPr>
          <w:rFonts w:cstheme="minorHAnsi"/>
        </w:rPr>
        <w:t>.</w:t>
      </w:r>
    </w:p>
    <w:p w:rsidR="009A721F" w:rsidRPr="00784682" w:rsidRDefault="00784682" w:rsidP="00784682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t xml:space="preserve">de Pina-Cabral, J. (1989) ‘The Mediterranean as a Category of Regional Comparison: A Critical View’, </w:t>
      </w:r>
      <w:r w:rsidRPr="00784682">
        <w:rPr>
          <w:rFonts w:cstheme="minorHAnsi"/>
          <w:i/>
          <w:iCs/>
        </w:rPr>
        <w:t>Current Anthropology</w:t>
      </w:r>
      <w:r w:rsidRPr="00784682">
        <w:rPr>
          <w:rFonts w:cstheme="minorHAnsi"/>
        </w:rPr>
        <w:t>, Vol. 30, No. 3 (Jun., 1989), pp. 399-406</w:t>
      </w:r>
      <w:r>
        <w:rPr>
          <w:rFonts w:cstheme="minorHAnsi"/>
        </w:rPr>
        <w:t>.</w:t>
      </w:r>
    </w:p>
    <w:p w:rsidR="00F636F7" w:rsidRDefault="00F636F7" w:rsidP="00734F08">
      <w:pPr>
        <w:jc w:val="both"/>
        <w:rPr>
          <w:rFonts w:cstheme="minorHAnsi"/>
        </w:rPr>
      </w:pPr>
    </w:p>
    <w:p w:rsidR="006A4F7E" w:rsidRPr="00E4611B" w:rsidRDefault="00E65D83" w:rsidP="00734F08">
      <w:pPr>
        <w:jc w:val="both"/>
        <w:rPr>
          <w:rFonts w:cstheme="minorHAnsi"/>
          <w:i/>
          <w:iCs/>
        </w:rPr>
      </w:pPr>
      <w:r>
        <w:rPr>
          <w:rFonts w:cstheme="minorHAnsi"/>
          <w:noProof/>
          <w:lang w:val="el-GR" w:eastAsia="el-GR" w:bidi="ar-SA"/>
        </w:rPr>
        <w:drawing>
          <wp:inline distT="0" distB="0" distL="0" distR="0">
            <wp:extent cx="657527" cy="358140"/>
            <wp:effectExtent l="0" t="0" r="9525" b="3810"/>
            <wp:docPr id="1895563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2" cy="360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6836" w:rsidRPr="00533C63">
        <w:rPr>
          <w:rFonts w:cstheme="minorHAnsi"/>
          <w:i/>
          <w:iCs/>
          <w:lang w:val="el-GR"/>
        </w:rPr>
        <w:t>Το συνέδριο</w:t>
      </w:r>
      <w:r w:rsidR="009D42B4" w:rsidRPr="00533C63">
        <w:rPr>
          <w:rFonts w:cstheme="minorHAnsi"/>
          <w:i/>
          <w:iCs/>
          <w:lang w:val="el-GR"/>
        </w:rPr>
        <w:t xml:space="preserve"> υποστηρίζεται από το Ελληνικό Ίδρυμα  Έρευνας και Καινοτομίας (ΕΛ.ΙΔ.Ε.Κ.) στο πλαίσιο της Δράσης «3η  Προκήρυξη ερευνητικών έργων ΕΛ.ΙΔ.Ε.Κ. για την ενίσχυση  Μεταδιδακτορικών Ερευνητών/τριών» (Αριθμός Έργου: 7520</w:t>
      </w:r>
      <w:r w:rsidR="004B5A4E" w:rsidRPr="004B5A4E">
        <w:rPr>
          <w:rFonts w:cstheme="minorHAnsi"/>
          <w:lang w:val="el-GR"/>
        </w:rPr>
        <w:t xml:space="preserve">, </w:t>
      </w:r>
      <w:r w:rsidR="00A26E39">
        <w:rPr>
          <w:rFonts w:cstheme="minorHAnsi"/>
          <w:lang w:val="el-GR"/>
        </w:rPr>
        <w:t xml:space="preserve">GEWOCL, </w:t>
      </w:r>
      <w:r w:rsidR="004B5A4E" w:rsidRPr="004B5A4E">
        <w:rPr>
          <w:rFonts w:cstheme="minorHAnsi"/>
          <w:i/>
          <w:iCs/>
          <w:lang w:val="el-GR"/>
        </w:rPr>
        <w:t xml:space="preserve">Επιστ. </w:t>
      </w:r>
      <w:proofErr w:type="spellStart"/>
      <w:r w:rsidR="004B5A4E" w:rsidRPr="004B5A4E">
        <w:rPr>
          <w:rFonts w:cstheme="minorHAnsi"/>
          <w:i/>
          <w:iCs/>
          <w:lang w:val="el-GR"/>
        </w:rPr>
        <w:t>Υπεύθ</w:t>
      </w:r>
      <w:proofErr w:type="spellEnd"/>
      <w:r w:rsidR="004B5A4E" w:rsidRPr="00E4611B">
        <w:rPr>
          <w:rFonts w:cstheme="minorHAnsi"/>
          <w:i/>
          <w:iCs/>
        </w:rPr>
        <w:t xml:space="preserve">.: </w:t>
      </w:r>
      <w:r w:rsidR="004B5A4E" w:rsidRPr="004B5A4E">
        <w:rPr>
          <w:rFonts w:cstheme="minorHAnsi"/>
          <w:i/>
          <w:iCs/>
          <w:lang w:val="el-GR"/>
        </w:rPr>
        <w:t>ΒασιλικήΠέτσα</w:t>
      </w:r>
      <w:r w:rsidR="009D42B4" w:rsidRPr="00E4611B">
        <w:rPr>
          <w:rFonts w:cstheme="minorHAnsi"/>
          <w:i/>
          <w:iCs/>
        </w:rPr>
        <w:t>).</w:t>
      </w:r>
    </w:p>
    <w:p w:rsidR="00713BA5" w:rsidRPr="00E4611B" w:rsidRDefault="00713BA5" w:rsidP="00713BA5">
      <w:pPr>
        <w:jc w:val="both"/>
        <w:rPr>
          <w:rFonts w:cstheme="minorHAnsi"/>
          <w:i/>
          <w:iCs/>
        </w:rPr>
      </w:pPr>
    </w:p>
    <w:p w:rsidR="00713BA5" w:rsidRPr="00E4611B" w:rsidRDefault="00713BA5" w:rsidP="00713BA5">
      <w:pPr>
        <w:jc w:val="both"/>
        <w:rPr>
          <w:rFonts w:cstheme="minorHAnsi"/>
          <w:i/>
          <w:iCs/>
        </w:rPr>
      </w:pPr>
    </w:p>
    <w:p w:rsidR="00F868E9" w:rsidRPr="00B7025C" w:rsidRDefault="00F868E9" w:rsidP="00EC4FAD">
      <w:pPr>
        <w:jc w:val="center"/>
        <w:rPr>
          <w:b/>
          <w:bCs/>
          <w:sz w:val="28"/>
          <w:szCs w:val="28"/>
        </w:rPr>
      </w:pPr>
      <w:bookmarkStart w:id="5" w:name="_Hlk155955158"/>
      <w:r w:rsidRPr="00B7025C">
        <w:rPr>
          <w:b/>
          <w:bCs/>
          <w:sz w:val="28"/>
          <w:szCs w:val="28"/>
        </w:rPr>
        <w:t>Call for Papers</w:t>
      </w:r>
    </w:p>
    <w:p w:rsidR="007A101A" w:rsidRPr="00CF3F4D" w:rsidRDefault="00EC4FAD" w:rsidP="00EC4FA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Mediterranean </w:t>
      </w:r>
      <w:r w:rsidR="007A101A">
        <w:rPr>
          <w:b/>
          <w:bCs/>
          <w:i/>
          <w:iCs/>
          <w:sz w:val="28"/>
          <w:szCs w:val="28"/>
        </w:rPr>
        <w:t xml:space="preserve">Working-Class Literatures </w:t>
      </w:r>
    </w:p>
    <w:p w:rsidR="00F868E9" w:rsidRDefault="00F868E9" w:rsidP="007A101A">
      <w:pPr>
        <w:jc w:val="center"/>
        <w:rPr>
          <w:b/>
          <w:bCs/>
        </w:rPr>
      </w:pPr>
      <w:r>
        <w:rPr>
          <w:b/>
          <w:bCs/>
        </w:rPr>
        <w:t>International Conference</w:t>
      </w:r>
    </w:p>
    <w:p w:rsidR="007A101A" w:rsidRPr="00CF3F4D" w:rsidRDefault="007A101A" w:rsidP="007A101A">
      <w:pPr>
        <w:jc w:val="center"/>
        <w:rPr>
          <w:b/>
          <w:bCs/>
        </w:rPr>
      </w:pPr>
      <w:r>
        <w:rPr>
          <w:b/>
          <w:bCs/>
        </w:rPr>
        <w:t>University of Thessaly</w:t>
      </w:r>
      <w:r w:rsidRPr="00CF3F4D">
        <w:rPr>
          <w:b/>
          <w:bCs/>
        </w:rPr>
        <w:t>,</w:t>
      </w:r>
      <w:r>
        <w:rPr>
          <w:b/>
          <w:bCs/>
        </w:rPr>
        <w:t xml:space="preserve"> Volos</w:t>
      </w:r>
    </w:p>
    <w:p w:rsidR="007A101A" w:rsidRDefault="007A101A" w:rsidP="007A101A">
      <w:pPr>
        <w:jc w:val="center"/>
        <w:rPr>
          <w:b/>
          <w:bCs/>
        </w:rPr>
      </w:pPr>
      <w:r w:rsidRPr="00A91004">
        <w:rPr>
          <w:b/>
          <w:bCs/>
        </w:rPr>
        <w:t xml:space="preserve">7-8 </w:t>
      </w:r>
      <w:r>
        <w:rPr>
          <w:b/>
          <w:bCs/>
        </w:rPr>
        <w:t>June 2024</w:t>
      </w:r>
    </w:p>
    <w:p w:rsidR="007A101A" w:rsidRPr="00F54685" w:rsidRDefault="007A101A" w:rsidP="007A101A">
      <w:pPr>
        <w:jc w:val="center"/>
        <w:rPr>
          <w:b/>
          <w:bCs/>
        </w:rPr>
      </w:pPr>
      <w:r>
        <w:rPr>
          <w:b/>
          <w:bCs/>
        </w:rPr>
        <w:t xml:space="preserve">Confirmed Keynote Speaker: Dr. Monica Jansen, Utrecht University </w:t>
      </w:r>
    </w:p>
    <w:p w:rsidR="007A101A" w:rsidRPr="00164541" w:rsidRDefault="007A101A" w:rsidP="007A101A">
      <w:pPr>
        <w:jc w:val="both"/>
      </w:pPr>
      <w:r>
        <w:t xml:space="preserve">Despite its establishment as a geographic space and field of widespread and consolidated imaginary investments, the Mediterranean resists any definite and unanimous delimitation and topographic ring-fencing. </w:t>
      </w:r>
      <w:proofErr w:type="spellStart"/>
      <w:r>
        <w:t>Infact</w:t>
      </w:r>
      <w:proofErr w:type="spellEnd"/>
      <w:r w:rsidRPr="00EB35B4">
        <w:t xml:space="preserve">, </w:t>
      </w:r>
      <w:proofErr w:type="spellStart"/>
      <w:r>
        <w:t>theMediterraneanisindissolublytiedtoits</w:t>
      </w:r>
      <w:proofErr w:type="spellEnd"/>
      <w:r>
        <w:t xml:space="preserve"> discourses </w:t>
      </w:r>
      <w:r w:rsidRPr="00EB35B4">
        <w:t>(</w:t>
      </w:r>
      <w:proofErr w:type="spellStart"/>
      <w:r w:rsidRPr="00EB35B4">
        <w:t>Metvejevic</w:t>
      </w:r>
      <w:proofErr w:type="spellEnd"/>
      <w:r w:rsidRPr="00EB35B4">
        <w:t xml:space="preserve">, 1999, </w:t>
      </w:r>
      <w:r>
        <w:t>p</w:t>
      </w:r>
      <w:r w:rsidRPr="00EB35B4">
        <w:t>. 12),</w:t>
      </w:r>
      <w:r>
        <w:t xml:space="preserve"> which, on a diachronic axis, </w:t>
      </w:r>
      <w:bookmarkStart w:id="6" w:name="_Hlk155956385"/>
      <w:r>
        <w:t>include both orientalist approaches</w:t>
      </w:r>
      <w:r w:rsidR="000C6D40">
        <w:t>and</w:t>
      </w:r>
      <w:r>
        <w:t xml:space="preserve"> attempts to resist or overturn implicit or explicit value judgments intrinsic to these narratives</w:t>
      </w:r>
      <w:bookmarkEnd w:id="6"/>
      <w:r w:rsidRPr="00EB35B4">
        <w:t>(Camus</w:t>
      </w:r>
      <w:r>
        <w:t>,</w:t>
      </w:r>
      <w:r w:rsidRPr="00EB35B4">
        <w:t xml:space="preserve"> 1948; Cassano, 2005).</w:t>
      </w:r>
      <w:r>
        <w:t xml:space="preserve"> Although traditionally viewed through the lensof a geographically static ‘</w:t>
      </w:r>
      <w:proofErr w:type="spellStart"/>
      <w:r>
        <w:t>Mediterraneanism</w:t>
      </w:r>
      <w:proofErr w:type="spellEnd"/>
      <w:r>
        <w:t>’</w:t>
      </w:r>
      <w:r w:rsidR="00707C1F" w:rsidRPr="00B7025C">
        <w:t>,</w:t>
      </w:r>
      <w:r>
        <w:t xml:space="preserve"> either as a single, closed space or as a hotbed of conflict and contrasts </w:t>
      </w:r>
      <w:r w:rsidRPr="00312A66">
        <w:t>(Herzfeld, 1984)</w:t>
      </w:r>
      <w:r>
        <w:t xml:space="preserve">, the Mediterranean has been recently approached on the basis of diverse </w:t>
      </w:r>
      <w:r w:rsidR="00ED2793">
        <w:t xml:space="preserve">relational </w:t>
      </w:r>
      <w:r>
        <w:t xml:space="preserve">schemes, which </w:t>
      </w:r>
      <w:r w:rsidR="006459B3">
        <w:t xml:space="preserve">explore </w:t>
      </w:r>
      <w:r w:rsidR="00ED2793">
        <w:t xml:space="preserve">asymmetrical </w:t>
      </w:r>
      <w:r>
        <w:t xml:space="preserve">relations of symbolic and institutional power. The term ‘postcolonial sea’ both </w:t>
      </w:r>
      <w:r w:rsidR="00ED2793">
        <w:t xml:space="preserve">involves </w:t>
      </w:r>
      <w:r>
        <w:t>part of these shifting relations and places an emphasis on fluidity and exchange.</w:t>
      </w:r>
    </w:p>
    <w:p w:rsidR="007A101A" w:rsidRPr="002D21AA" w:rsidRDefault="007A101A" w:rsidP="007A101A">
      <w:pPr>
        <w:jc w:val="both"/>
      </w:pPr>
      <w:r>
        <w:t>Inthiscontext</w:t>
      </w:r>
      <w:r w:rsidRPr="00AD06CC">
        <w:t xml:space="preserve">, </w:t>
      </w:r>
      <w:r w:rsidRPr="005637AB">
        <w:rPr>
          <w:b/>
          <w:bCs/>
        </w:rPr>
        <w:t>mobility</w:t>
      </w:r>
      <w:r>
        <w:t xml:space="preserve"> arises as an invaluable compass for the navigation of the unchart</w:t>
      </w:r>
      <w:r w:rsidR="000C6D40">
        <w:t>ed</w:t>
      </w:r>
      <w:r>
        <w:t xml:space="preserve"> Mediterranean Sea. Duringthe</w:t>
      </w:r>
      <w:r w:rsidRPr="00937C04">
        <w:t xml:space="preserve"> 20</w:t>
      </w:r>
      <w:r w:rsidRPr="00937C04">
        <w:rPr>
          <w:vertAlign w:val="superscript"/>
        </w:rPr>
        <w:t>th</w:t>
      </w:r>
      <w:r>
        <w:t>andthe</w:t>
      </w:r>
      <w:r w:rsidRPr="00937C04">
        <w:t xml:space="preserve"> 21</w:t>
      </w:r>
      <w:r w:rsidRPr="00937C04">
        <w:rPr>
          <w:vertAlign w:val="superscript"/>
        </w:rPr>
        <w:t>st</w:t>
      </w:r>
      <w:r>
        <w:t>century, Mediterranean ports have constituted points of departure for overseas journeys; of arrival, for intra-Mediterranean transfers; transit points for routes to northern destinations. However</w:t>
      </w:r>
      <w:r w:rsidRPr="0044780B">
        <w:t xml:space="preserve">, </w:t>
      </w:r>
      <w:r>
        <w:t xml:space="preserve">theintensificationofmobility has been accompanied by a retentive process of </w:t>
      </w:r>
      <w:r>
        <w:lastRenderedPageBreak/>
        <w:t>control</w:t>
      </w:r>
      <w:r w:rsidR="0016140B">
        <w:t xml:space="preserve"> based on social stratification, which</w:t>
      </w:r>
      <w:r w:rsidR="00E1486A">
        <w:t xml:space="preserve"> both </w:t>
      </w:r>
      <w:r w:rsidR="005F61EF">
        <w:t>r</w:t>
      </w:r>
      <w:r w:rsidR="003501E4">
        <w:t>egula</w:t>
      </w:r>
      <w:r w:rsidR="0016140B">
        <w:t>tes</w:t>
      </w:r>
      <w:r>
        <w:t xml:space="preserve"> the circulation of primarily </w:t>
      </w:r>
      <w:proofErr w:type="spellStart"/>
      <w:r>
        <w:t>labour</w:t>
      </w:r>
      <w:proofErr w:type="spellEnd"/>
      <w:r>
        <w:t xml:space="preserve"> skills and</w:t>
      </w:r>
      <w:r w:rsidR="00E1486A">
        <w:t xml:space="preserve"> </w:t>
      </w:r>
      <w:proofErr w:type="spellStart"/>
      <w:r w:rsidR="00E1486A">
        <w:t>effectsthe</w:t>
      </w:r>
      <w:proofErr w:type="spellEnd"/>
      <w:r w:rsidR="00E1486A">
        <w:t xml:space="preserve"> </w:t>
      </w:r>
      <w:r>
        <w:t>institutionalization of material and symbolic, internal and external, borders. Theconceptof</w:t>
      </w:r>
      <w:r w:rsidRPr="005637AB">
        <w:rPr>
          <w:b/>
          <w:bCs/>
        </w:rPr>
        <w:t>‘class’</w:t>
      </w:r>
      <w:r>
        <w:t xml:space="preserve">,therefore,is </w:t>
      </w:r>
      <w:r w:rsidR="00F868E9">
        <w:t>particularly pertinent in this instant</w:t>
      </w:r>
      <w:r w:rsidRPr="00010C11">
        <w:t xml:space="preserve">, </w:t>
      </w:r>
      <w:r>
        <w:t xml:space="preserve">especially </w:t>
      </w:r>
      <w:r w:rsidR="003501E4">
        <w:t xml:space="preserve">when </w:t>
      </w:r>
      <w:r>
        <w:t xml:space="preserve">taking into account that </w:t>
      </w:r>
      <w:r w:rsidR="0058636A">
        <w:t>certain</w:t>
      </w:r>
      <w:r>
        <w:t>, primarily gendered, codes regularly employed for the analysis of Mediterranean cultures may be interpreted as expressions of class relations</w:t>
      </w:r>
      <w:r w:rsidRPr="00A154EC">
        <w:rPr>
          <w:rFonts w:cstheme="minorHAnsi"/>
        </w:rPr>
        <w:t xml:space="preserve"> (Herzfe</w:t>
      </w:r>
      <w:r>
        <w:rPr>
          <w:rFonts w:cstheme="minorHAnsi"/>
        </w:rPr>
        <w:t>l</w:t>
      </w:r>
      <w:r w:rsidRPr="00A154EC">
        <w:rPr>
          <w:rFonts w:cstheme="minorHAnsi"/>
        </w:rPr>
        <w:t xml:space="preserve">d, 1984, </w:t>
      </w:r>
      <w:r>
        <w:rPr>
          <w:rFonts w:cstheme="minorHAnsi"/>
        </w:rPr>
        <w:t>p</w:t>
      </w:r>
      <w:r w:rsidRPr="00A154EC">
        <w:rPr>
          <w:rFonts w:cstheme="minorHAnsi"/>
        </w:rPr>
        <w:t>. 66; de Pina-Cabral, 1989,</w:t>
      </w:r>
      <w:r>
        <w:rPr>
          <w:rFonts w:cstheme="minorHAnsi"/>
        </w:rPr>
        <w:t xml:space="preserve"> p.</w:t>
      </w:r>
      <w:r w:rsidRPr="00A154EC">
        <w:rPr>
          <w:rFonts w:cstheme="minorHAnsi"/>
        </w:rPr>
        <w:t xml:space="preserve"> 402).  </w:t>
      </w:r>
    </w:p>
    <w:p w:rsidR="007A101A" w:rsidRPr="00A154EC" w:rsidRDefault="007A101A" w:rsidP="007A101A">
      <w:pPr>
        <w:jc w:val="both"/>
        <w:rPr>
          <w:rFonts w:cstheme="minorHAnsi"/>
        </w:rPr>
      </w:pPr>
      <w:r>
        <w:rPr>
          <w:rFonts w:cstheme="minorHAnsi"/>
        </w:rPr>
        <w:t xml:space="preserve">Drawing on the above remarks, </w:t>
      </w:r>
      <w:bookmarkStart w:id="7" w:name="_Hlk155956580"/>
      <w:r>
        <w:rPr>
          <w:rFonts w:cstheme="minorHAnsi"/>
        </w:rPr>
        <w:t xml:space="preserve">this conference starts from the premise that </w:t>
      </w:r>
      <w:r w:rsidRPr="005637AB">
        <w:rPr>
          <w:rFonts w:cstheme="minorHAnsi"/>
          <w:b/>
          <w:bCs/>
        </w:rPr>
        <w:t>working-class narratives focusing on the Mediterranean</w:t>
      </w:r>
      <w:r>
        <w:rPr>
          <w:rFonts w:cstheme="minorHAnsi"/>
        </w:rPr>
        <w:t xml:space="preserve"> renegotiate </w:t>
      </w:r>
      <w:r w:rsidR="00882E16">
        <w:rPr>
          <w:rFonts w:cstheme="minorHAnsi"/>
        </w:rPr>
        <w:t xml:space="preserve">the </w:t>
      </w:r>
      <w:r>
        <w:rPr>
          <w:rFonts w:cstheme="minorHAnsi"/>
        </w:rPr>
        <w:t xml:space="preserve">stereotypical, often gendered, </w:t>
      </w:r>
      <w:r w:rsidR="00B15863">
        <w:rPr>
          <w:rFonts w:cstheme="minorHAnsi"/>
        </w:rPr>
        <w:t xml:space="preserve">hierarchically interlinked </w:t>
      </w:r>
      <w:r>
        <w:rPr>
          <w:rFonts w:cstheme="minorHAnsi"/>
        </w:rPr>
        <w:t xml:space="preserve">representations of European North and South, East and West, </w:t>
      </w:r>
      <w:r w:rsidR="00B235DB">
        <w:rPr>
          <w:rFonts w:cstheme="minorHAnsi"/>
        </w:rPr>
        <w:t xml:space="preserve">which discursively </w:t>
      </w:r>
      <w:r w:rsidR="00203546">
        <w:rPr>
          <w:rFonts w:cstheme="minorHAnsi"/>
        </w:rPr>
        <w:t>construct the</w:t>
      </w:r>
      <w:r>
        <w:rPr>
          <w:rFonts w:cstheme="minorHAnsi"/>
        </w:rPr>
        <w:t xml:space="preserve"> Mediterranean in terms of inclusion and exclusion. </w:t>
      </w:r>
      <w:r w:rsidR="00EE60D9">
        <w:rPr>
          <w:rFonts w:cstheme="minorHAnsi"/>
        </w:rPr>
        <w:t xml:space="preserve"> Hence</w:t>
      </w:r>
      <w:r>
        <w:rPr>
          <w:rFonts w:cstheme="minorHAnsi"/>
        </w:rPr>
        <w:t xml:space="preserve"> the adoption of the Mediterranean as </w:t>
      </w:r>
      <w:r w:rsidR="00773722">
        <w:rPr>
          <w:rFonts w:cstheme="minorHAnsi"/>
        </w:rPr>
        <w:t xml:space="preserve">a </w:t>
      </w:r>
      <w:r>
        <w:rPr>
          <w:rFonts w:cstheme="minorHAnsi"/>
        </w:rPr>
        <w:t>context ofliterary production</w:t>
      </w:r>
      <w:r w:rsidR="00773722">
        <w:rPr>
          <w:rFonts w:cstheme="minorHAnsi"/>
        </w:rPr>
        <w:t xml:space="preserve">, point of reference and comparative </w:t>
      </w:r>
      <w:r w:rsidR="0076352D">
        <w:rPr>
          <w:rFonts w:cstheme="minorHAnsi"/>
        </w:rPr>
        <w:t xml:space="preserve">literary </w:t>
      </w:r>
      <w:r w:rsidR="00773722">
        <w:rPr>
          <w:rFonts w:cstheme="minorHAnsi"/>
        </w:rPr>
        <w:t>study</w:t>
      </w:r>
      <w:r>
        <w:rPr>
          <w:rFonts w:cstheme="minorHAnsi"/>
        </w:rPr>
        <w:t xml:space="preserve">allows for a more thorough understanding of working-class narratives, which, in this particular area, are closely related to migratory phenomena.   </w:t>
      </w:r>
    </w:p>
    <w:p w:rsidR="007A101A" w:rsidRPr="00324E35" w:rsidRDefault="007A101A" w:rsidP="007A101A">
      <w:pPr>
        <w:jc w:val="both"/>
        <w:rPr>
          <w:rFonts w:cstheme="minorHAnsi"/>
        </w:rPr>
      </w:pPr>
      <w:r w:rsidRPr="005637AB">
        <w:rPr>
          <w:rFonts w:cstheme="minorHAnsi"/>
          <w:b/>
          <w:bCs/>
        </w:rPr>
        <w:t>Topics of interest</w:t>
      </w:r>
      <w:r>
        <w:rPr>
          <w:rFonts w:cstheme="minorHAnsi"/>
        </w:rPr>
        <w:t xml:space="preserve"> include, but are not limited to, the following:</w:t>
      </w:r>
    </w:p>
    <w:p w:rsidR="007A101A" w:rsidRPr="00324E35" w:rsidRDefault="007A101A" w:rsidP="007A101A">
      <w:pPr>
        <w:pStyle w:val="a3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The Mediterranean as a cultural context for working-class narratives</w:t>
      </w:r>
    </w:p>
    <w:p w:rsidR="007A101A" w:rsidRPr="00CA7866" w:rsidRDefault="007A101A" w:rsidP="007A101A">
      <w:pPr>
        <w:pStyle w:val="a3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The intersection of class with other social categories (gender, ethnicity, sexuality) in Mediterranean working-class narratives  </w:t>
      </w:r>
    </w:p>
    <w:p w:rsidR="007A101A" w:rsidRPr="00F655A1" w:rsidRDefault="007A101A" w:rsidP="007A101A">
      <w:pPr>
        <w:pStyle w:val="a3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Comparative examinations of working-class narratives belonging to diverse literary traditions of the Mediterranean</w:t>
      </w:r>
    </w:p>
    <w:p w:rsidR="007A101A" w:rsidRDefault="007A101A" w:rsidP="007A101A">
      <w:pPr>
        <w:pStyle w:val="a3"/>
        <w:numPr>
          <w:ilvl w:val="0"/>
          <w:numId w:val="2"/>
        </w:numPr>
        <w:jc w:val="both"/>
        <w:rPr>
          <w:rFonts w:cstheme="minorHAnsi"/>
          <w:lang w:val="el-GR"/>
        </w:rPr>
      </w:pPr>
      <w:r>
        <w:rPr>
          <w:rFonts w:cstheme="minorHAnsi"/>
        </w:rPr>
        <w:t>Diasporic working-class narratives</w:t>
      </w:r>
    </w:p>
    <w:p w:rsidR="007A101A" w:rsidRDefault="007A101A" w:rsidP="007A101A">
      <w:pPr>
        <w:pStyle w:val="a3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Migration as </w:t>
      </w:r>
      <w:r w:rsidR="00D15222">
        <w:rPr>
          <w:rFonts w:cstheme="minorHAnsi"/>
        </w:rPr>
        <w:t xml:space="preserve">a </w:t>
      </w:r>
      <w:r>
        <w:rPr>
          <w:rFonts w:cstheme="minorHAnsi"/>
        </w:rPr>
        <w:t xml:space="preserve">  motif in Mediterranean working-class narratives</w:t>
      </w:r>
    </w:p>
    <w:p w:rsidR="007A101A" w:rsidRPr="00F655A1" w:rsidRDefault="007A101A" w:rsidP="007A101A">
      <w:pPr>
        <w:pStyle w:val="a3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Comparative analysis with other types of working-class narratives in the Mediterranean (cinematic, autobiographical, etc.) </w:t>
      </w:r>
    </w:p>
    <w:p w:rsidR="00AF25EE" w:rsidRDefault="00AF25EE" w:rsidP="00442F56">
      <w:pPr>
        <w:jc w:val="both"/>
        <w:rPr>
          <w:rFonts w:cstheme="minorHAnsi"/>
        </w:rPr>
      </w:pPr>
      <w:r>
        <w:rPr>
          <w:rFonts w:cstheme="minorHAnsi"/>
        </w:rPr>
        <w:t xml:space="preserve">The conference will take place on-site at the University of Thessaly, in the city of Volos; however, provisions will be made for on-line participation, in exceptional cases. </w:t>
      </w:r>
    </w:p>
    <w:bookmarkEnd w:id="7"/>
    <w:p w:rsidR="007A101A" w:rsidRDefault="007A101A" w:rsidP="00442F56">
      <w:pPr>
        <w:jc w:val="both"/>
        <w:rPr>
          <w:rFonts w:cstheme="minorHAnsi"/>
        </w:rPr>
      </w:pPr>
      <w:r>
        <w:rPr>
          <w:rFonts w:cstheme="minorHAnsi"/>
        </w:rPr>
        <w:t xml:space="preserve">Interested contributors are invited to submit </w:t>
      </w:r>
      <w:r w:rsidR="00FF2FF8">
        <w:rPr>
          <w:rFonts w:cstheme="minorHAnsi"/>
        </w:rPr>
        <w:t xml:space="preserve">in </w:t>
      </w:r>
      <w:r>
        <w:rPr>
          <w:rFonts w:cstheme="minorHAnsi"/>
        </w:rPr>
        <w:t xml:space="preserve">a </w:t>
      </w:r>
      <w:r w:rsidRPr="005637AB">
        <w:rPr>
          <w:rFonts w:cstheme="minorHAnsi"/>
          <w:b/>
          <w:bCs/>
        </w:rPr>
        <w:t>250-wor</w:t>
      </w:r>
      <w:r w:rsidR="005637AB" w:rsidRPr="005637AB">
        <w:rPr>
          <w:rFonts w:cstheme="minorHAnsi"/>
          <w:b/>
          <w:bCs/>
        </w:rPr>
        <w:t>d</w:t>
      </w:r>
      <w:r>
        <w:rPr>
          <w:rFonts w:cstheme="minorHAnsi"/>
        </w:rPr>
        <w:t xml:space="preserve"> abstract</w:t>
      </w:r>
      <w:r w:rsidR="00AF25EE">
        <w:rPr>
          <w:rFonts w:cstheme="minorHAnsi"/>
        </w:rPr>
        <w:t xml:space="preserve">in </w:t>
      </w:r>
      <w:r w:rsidR="00AF25EE" w:rsidRPr="00442F56">
        <w:rPr>
          <w:rFonts w:cstheme="minorHAnsi"/>
          <w:b/>
          <w:bCs/>
        </w:rPr>
        <w:t>English or Greek</w:t>
      </w:r>
      <w:r>
        <w:rPr>
          <w:rFonts w:cstheme="minorHAnsi"/>
        </w:rPr>
        <w:t xml:space="preserve">, accompanied by a short bio, by the </w:t>
      </w:r>
      <w:proofErr w:type="gramStart"/>
      <w:r w:rsidR="00AF25EE">
        <w:rPr>
          <w:rFonts w:cstheme="minorHAnsi"/>
          <w:b/>
          <w:bCs/>
        </w:rPr>
        <w:t xml:space="preserve">10 </w:t>
      </w:r>
      <w:r w:rsidRPr="005637AB">
        <w:rPr>
          <w:rFonts w:cstheme="minorHAnsi"/>
          <w:b/>
          <w:bCs/>
        </w:rPr>
        <w:t xml:space="preserve"> February</w:t>
      </w:r>
      <w:proofErr w:type="gramEnd"/>
      <w:r w:rsidRPr="005637AB">
        <w:rPr>
          <w:rFonts w:cstheme="minorHAnsi"/>
          <w:b/>
          <w:bCs/>
        </w:rPr>
        <w:t xml:space="preserve"> 2024</w:t>
      </w:r>
      <w:r>
        <w:rPr>
          <w:rFonts w:cstheme="minorHAnsi"/>
        </w:rPr>
        <w:t xml:space="preserve"> to</w:t>
      </w:r>
      <w:bookmarkStart w:id="8" w:name="_Hlk155956949"/>
      <w:r>
        <w:rPr>
          <w:rFonts w:cstheme="minorHAnsi"/>
        </w:rPr>
        <w:t xml:space="preserve">: </w:t>
      </w:r>
      <w:hyperlink r:id="rId8" w:history="1">
        <w:r w:rsidRPr="003B185F">
          <w:rPr>
            <w:rStyle w:val="-"/>
            <w:rFonts w:cstheme="minorHAnsi"/>
          </w:rPr>
          <w:t>medworklit@gmail.com</w:t>
        </w:r>
      </w:hyperlink>
      <w:bookmarkEnd w:id="8"/>
      <w:r>
        <w:rPr>
          <w:rFonts w:cstheme="minorHAnsi"/>
        </w:rPr>
        <w:t xml:space="preserve">. </w:t>
      </w:r>
      <w:r w:rsidRPr="00B84F87">
        <w:rPr>
          <w:rFonts w:cstheme="minorHAnsi"/>
        </w:rPr>
        <w:t xml:space="preserve">Please </w:t>
      </w:r>
      <w:r>
        <w:rPr>
          <w:rFonts w:cstheme="minorHAnsi"/>
        </w:rPr>
        <w:t xml:space="preserve">also </w:t>
      </w:r>
      <w:r w:rsidRPr="00B84F87">
        <w:rPr>
          <w:rFonts w:cstheme="minorHAnsi"/>
        </w:rPr>
        <w:t xml:space="preserve">use this email address for any further </w:t>
      </w:r>
      <w:r>
        <w:rPr>
          <w:rFonts w:cstheme="minorHAnsi"/>
        </w:rPr>
        <w:t xml:space="preserve">queries. </w:t>
      </w:r>
      <w:r w:rsidR="00CA7EBC">
        <w:rPr>
          <w:rFonts w:cstheme="minorHAnsi"/>
        </w:rPr>
        <w:t>C</w:t>
      </w:r>
      <w:r>
        <w:rPr>
          <w:rFonts w:cstheme="minorHAnsi"/>
        </w:rPr>
        <w:t xml:space="preserve">ontributors will be notified by the Scientific Committee by </w:t>
      </w:r>
      <w:r w:rsidR="00A8633A">
        <w:rPr>
          <w:rFonts w:cstheme="minorHAnsi"/>
        </w:rPr>
        <w:t xml:space="preserve">the </w:t>
      </w:r>
      <w:r w:rsidR="00A8633A" w:rsidRPr="00FF2FF8">
        <w:rPr>
          <w:rFonts w:cstheme="minorHAnsi"/>
          <w:b/>
          <w:bCs/>
        </w:rPr>
        <w:t xml:space="preserve">20thof </w:t>
      </w:r>
      <w:r w:rsidRPr="00FF2FF8">
        <w:rPr>
          <w:rFonts w:cstheme="minorHAnsi"/>
          <w:b/>
          <w:bCs/>
        </w:rPr>
        <w:t>February</w:t>
      </w:r>
      <w:r>
        <w:rPr>
          <w:rFonts w:cstheme="minorHAnsi"/>
        </w:rPr>
        <w:t xml:space="preserve">. </w:t>
      </w:r>
    </w:p>
    <w:p w:rsidR="003D0F92" w:rsidRPr="003D0F92" w:rsidRDefault="003D0F92" w:rsidP="00442F56">
      <w:pPr>
        <w:jc w:val="both"/>
        <w:rPr>
          <w:rFonts w:cstheme="minorHAnsi"/>
        </w:rPr>
      </w:pPr>
      <w:r>
        <w:rPr>
          <w:rFonts w:cstheme="minorHAnsi"/>
        </w:rPr>
        <w:t xml:space="preserve">Selected conference papers will </w:t>
      </w:r>
      <w:proofErr w:type="spellStart"/>
      <w:r>
        <w:rPr>
          <w:rFonts w:cstheme="minorHAnsi"/>
        </w:rPr>
        <w:t>by</w:t>
      </w:r>
      <w:proofErr w:type="spellEnd"/>
      <w:r>
        <w:rPr>
          <w:rFonts w:cstheme="minorHAnsi"/>
        </w:rPr>
        <w:t xml:space="preserve"> published in a collective volume.</w:t>
      </w:r>
    </w:p>
    <w:p w:rsidR="007A101A" w:rsidRDefault="007A101A" w:rsidP="007A101A">
      <w:pPr>
        <w:jc w:val="both"/>
        <w:rPr>
          <w:rFonts w:cstheme="minorHAnsi"/>
          <w:i/>
          <w:iCs/>
        </w:rPr>
      </w:pPr>
      <w:proofErr w:type="spellStart"/>
      <w:r>
        <w:rPr>
          <w:rFonts w:cstheme="minorHAnsi"/>
          <w:i/>
          <w:iCs/>
        </w:rPr>
        <w:t>Organising</w:t>
      </w:r>
      <w:proofErr w:type="spellEnd"/>
      <w:r w:rsidRPr="00393D9C">
        <w:rPr>
          <w:rFonts w:cstheme="minorHAnsi"/>
          <w:i/>
          <w:iCs/>
        </w:rPr>
        <w:t xml:space="preserve"> Com</w:t>
      </w:r>
      <w:r>
        <w:rPr>
          <w:rFonts w:cstheme="minorHAnsi"/>
          <w:i/>
          <w:iCs/>
        </w:rPr>
        <w:t>mittee</w:t>
      </w:r>
    </w:p>
    <w:p w:rsidR="007A101A" w:rsidRDefault="007A101A" w:rsidP="007A101A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Vasiliki </w:t>
      </w:r>
      <w:proofErr w:type="spellStart"/>
      <w:r>
        <w:rPr>
          <w:rFonts w:cstheme="minorHAnsi"/>
          <w:i/>
          <w:iCs/>
        </w:rPr>
        <w:t>Petsa</w:t>
      </w:r>
      <w:proofErr w:type="spellEnd"/>
      <w:r>
        <w:rPr>
          <w:rFonts w:cstheme="minorHAnsi"/>
          <w:i/>
          <w:iCs/>
        </w:rPr>
        <w:t xml:space="preserve">, Postdoctoral Researcher </w:t>
      </w:r>
      <w:r w:rsidR="00D54D69">
        <w:rPr>
          <w:rFonts w:cstheme="minorHAnsi"/>
          <w:i/>
          <w:iCs/>
        </w:rPr>
        <w:t>&amp;</w:t>
      </w:r>
      <w:r w:rsidR="00A8633A">
        <w:rPr>
          <w:rFonts w:cstheme="minorHAnsi"/>
          <w:i/>
          <w:iCs/>
        </w:rPr>
        <w:t>PI of the research project GEWOCL (H</w:t>
      </w:r>
      <w:r w:rsidR="009D0942">
        <w:rPr>
          <w:rFonts w:cstheme="minorHAnsi"/>
          <w:i/>
          <w:iCs/>
        </w:rPr>
        <w:t>.</w:t>
      </w:r>
      <w:r w:rsidR="00A8633A">
        <w:rPr>
          <w:rFonts w:cstheme="minorHAnsi"/>
          <w:i/>
          <w:iCs/>
        </w:rPr>
        <w:t>F</w:t>
      </w:r>
      <w:r w:rsidR="009D0942">
        <w:rPr>
          <w:rFonts w:cstheme="minorHAnsi"/>
          <w:i/>
          <w:iCs/>
        </w:rPr>
        <w:t>.</w:t>
      </w:r>
      <w:r w:rsidR="00A8633A">
        <w:rPr>
          <w:rFonts w:cstheme="minorHAnsi"/>
          <w:i/>
          <w:iCs/>
        </w:rPr>
        <w:t>R</w:t>
      </w:r>
      <w:r w:rsidR="009D0942">
        <w:rPr>
          <w:rFonts w:cstheme="minorHAnsi"/>
          <w:i/>
          <w:iCs/>
        </w:rPr>
        <w:t>.</w:t>
      </w:r>
      <w:r w:rsidR="00A8633A">
        <w:rPr>
          <w:rFonts w:cstheme="minorHAnsi"/>
          <w:i/>
          <w:iCs/>
        </w:rPr>
        <w:t>I</w:t>
      </w:r>
      <w:r w:rsidR="009D0942">
        <w:rPr>
          <w:rFonts w:cstheme="minorHAnsi"/>
          <w:i/>
          <w:iCs/>
        </w:rPr>
        <w:t>.</w:t>
      </w:r>
      <w:r w:rsidR="00A8633A">
        <w:rPr>
          <w:rFonts w:cstheme="minorHAnsi"/>
          <w:i/>
          <w:iCs/>
        </w:rPr>
        <w:t xml:space="preserve">), </w:t>
      </w:r>
      <w:r>
        <w:rPr>
          <w:rFonts w:cstheme="minorHAnsi"/>
          <w:i/>
          <w:iCs/>
        </w:rPr>
        <w:t>University of Thessaly</w:t>
      </w:r>
    </w:p>
    <w:p w:rsidR="007A101A" w:rsidRDefault="007A101A" w:rsidP="007A101A">
      <w:pPr>
        <w:spacing w:after="0"/>
        <w:jc w:val="both"/>
        <w:rPr>
          <w:rFonts w:cstheme="minorHAnsi"/>
          <w:i/>
          <w:iCs/>
        </w:rPr>
      </w:pPr>
      <w:proofErr w:type="spellStart"/>
      <w:r>
        <w:rPr>
          <w:rFonts w:cstheme="minorHAnsi"/>
          <w:i/>
          <w:iCs/>
        </w:rPr>
        <w:t>Evgenia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Sifaki</w:t>
      </w:r>
      <w:proofErr w:type="spellEnd"/>
      <w:r>
        <w:rPr>
          <w:rFonts w:cstheme="minorHAnsi"/>
          <w:i/>
          <w:iCs/>
        </w:rPr>
        <w:t xml:space="preserve">, </w:t>
      </w:r>
      <w:r w:rsidR="00E704D6">
        <w:rPr>
          <w:rFonts w:cstheme="minorHAnsi"/>
          <w:i/>
          <w:iCs/>
        </w:rPr>
        <w:t>Assistant Professor</w:t>
      </w:r>
      <w:r>
        <w:rPr>
          <w:rFonts w:cstheme="minorHAnsi"/>
          <w:i/>
          <w:iCs/>
        </w:rPr>
        <w:t xml:space="preserve">, </w:t>
      </w:r>
      <w:bookmarkStart w:id="9" w:name="_Hlk155897441"/>
      <w:r w:rsidR="00D54D69">
        <w:rPr>
          <w:rFonts w:cstheme="minorHAnsi"/>
          <w:i/>
          <w:iCs/>
        </w:rPr>
        <w:t>Department of Early Childhood Education</w:t>
      </w:r>
      <w:bookmarkEnd w:id="9"/>
      <w:r w:rsidR="00D54D69">
        <w:rPr>
          <w:rFonts w:cstheme="minorHAnsi"/>
          <w:i/>
          <w:iCs/>
        </w:rPr>
        <w:t xml:space="preserve">, </w:t>
      </w:r>
      <w:r>
        <w:rPr>
          <w:rFonts w:cstheme="minorHAnsi"/>
          <w:i/>
          <w:iCs/>
        </w:rPr>
        <w:t>University of Thessaly</w:t>
      </w:r>
    </w:p>
    <w:p w:rsidR="007A101A" w:rsidRDefault="007A101A" w:rsidP="007A101A">
      <w:pPr>
        <w:spacing w:after="0"/>
        <w:jc w:val="both"/>
        <w:rPr>
          <w:rFonts w:cstheme="minorHAnsi"/>
          <w:i/>
          <w:iCs/>
        </w:rPr>
      </w:pPr>
      <w:proofErr w:type="spellStart"/>
      <w:r>
        <w:rPr>
          <w:rFonts w:cstheme="minorHAnsi"/>
          <w:i/>
          <w:iCs/>
        </w:rPr>
        <w:t>Vasilei</w:t>
      </w:r>
      <w:proofErr w:type="spellEnd"/>
      <w:r>
        <w:rPr>
          <w:rFonts w:cstheme="minorHAnsi"/>
          <w:i/>
          <w:iCs/>
          <w:lang w:val="el-GR"/>
        </w:rPr>
        <w:t>ο</w:t>
      </w:r>
      <w:r>
        <w:rPr>
          <w:rFonts w:cstheme="minorHAnsi"/>
          <w:i/>
          <w:iCs/>
        </w:rPr>
        <w:t xml:space="preserve">s </w:t>
      </w:r>
      <w:proofErr w:type="spellStart"/>
      <w:r>
        <w:rPr>
          <w:rFonts w:cstheme="minorHAnsi"/>
          <w:i/>
          <w:iCs/>
        </w:rPr>
        <w:t>Petikas</w:t>
      </w:r>
      <w:proofErr w:type="spellEnd"/>
      <w:r w:rsidRPr="00A873B9">
        <w:rPr>
          <w:rFonts w:cstheme="minorHAnsi"/>
          <w:i/>
          <w:iCs/>
        </w:rPr>
        <w:t xml:space="preserve">, </w:t>
      </w:r>
      <w:r>
        <w:rPr>
          <w:rFonts w:cstheme="minorHAnsi"/>
          <w:i/>
          <w:iCs/>
        </w:rPr>
        <w:t xml:space="preserve">Ph.D. Candidate, University of Crete, Scientific Associate </w:t>
      </w:r>
      <w:r w:rsidR="00E078ED">
        <w:rPr>
          <w:rFonts w:cstheme="minorHAnsi"/>
          <w:i/>
          <w:iCs/>
        </w:rPr>
        <w:t xml:space="preserve">of the research project GEWOCL </w:t>
      </w:r>
      <w:r>
        <w:rPr>
          <w:rFonts w:cstheme="minorHAnsi"/>
          <w:i/>
          <w:iCs/>
        </w:rPr>
        <w:t>(H.F.R.I), University of Thessaly</w:t>
      </w:r>
    </w:p>
    <w:p w:rsidR="007A101A" w:rsidRDefault="007A101A" w:rsidP="007A101A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Nikolaos Kalogiros, Ph.D. Candidate &amp; Scientific Associate</w:t>
      </w:r>
      <w:r w:rsidR="00E078ED">
        <w:rPr>
          <w:rFonts w:cstheme="minorHAnsi"/>
          <w:i/>
          <w:iCs/>
        </w:rPr>
        <w:t xml:space="preserve"> of the research program GEWOCL </w:t>
      </w:r>
      <w:r>
        <w:rPr>
          <w:rFonts w:cstheme="minorHAnsi"/>
          <w:i/>
          <w:iCs/>
        </w:rPr>
        <w:t xml:space="preserve">(H.F.R.I), </w:t>
      </w:r>
      <w:r w:rsidR="00AF25EE" w:rsidRPr="00AF25EE">
        <w:rPr>
          <w:rFonts w:cstheme="minorHAnsi"/>
          <w:i/>
          <w:iCs/>
        </w:rPr>
        <w:t xml:space="preserve">Department of Early Childhood Education </w:t>
      </w:r>
      <w:r>
        <w:rPr>
          <w:rFonts w:cstheme="minorHAnsi"/>
          <w:i/>
          <w:iCs/>
        </w:rPr>
        <w:t>University of Thessaly</w:t>
      </w:r>
    </w:p>
    <w:p w:rsidR="007A101A" w:rsidRDefault="007A101A" w:rsidP="007A101A">
      <w:pPr>
        <w:spacing w:after="0"/>
        <w:jc w:val="both"/>
        <w:rPr>
          <w:rFonts w:cstheme="minorHAnsi"/>
          <w:i/>
          <w:iCs/>
        </w:rPr>
      </w:pPr>
      <w:bookmarkStart w:id="10" w:name="_Hlk155611361"/>
      <w:r>
        <w:rPr>
          <w:rFonts w:cstheme="minorHAnsi"/>
          <w:i/>
          <w:iCs/>
        </w:rPr>
        <w:t xml:space="preserve">Carlo </w:t>
      </w:r>
      <w:proofErr w:type="spellStart"/>
      <w:r>
        <w:rPr>
          <w:rFonts w:cstheme="minorHAnsi"/>
          <w:i/>
          <w:iCs/>
        </w:rPr>
        <w:t>Braghetti</w:t>
      </w:r>
      <w:proofErr w:type="spellEnd"/>
      <w:r>
        <w:rPr>
          <w:rFonts w:cstheme="minorHAnsi"/>
          <w:i/>
          <w:iCs/>
        </w:rPr>
        <w:t xml:space="preserve">, </w:t>
      </w:r>
      <w:proofErr w:type="spellStart"/>
      <w:r w:rsidR="00E078ED" w:rsidRPr="00CB64F8">
        <w:rPr>
          <w:rFonts w:cstheme="minorHAnsi"/>
          <w:i/>
          <w:iCs/>
        </w:rPr>
        <w:t>Chercheurcontractuel</w:t>
      </w:r>
      <w:proofErr w:type="spellEnd"/>
      <w:r w:rsidR="00E078ED" w:rsidRPr="00CB64F8">
        <w:rPr>
          <w:rFonts w:cstheme="minorHAnsi"/>
          <w:i/>
          <w:iCs/>
        </w:rPr>
        <w:t xml:space="preserve"> Centre National </w:t>
      </w:r>
      <w:proofErr w:type="spellStart"/>
      <w:r w:rsidR="00E078ED" w:rsidRPr="00CB64F8">
        <w:rPr>
          <w:rFonts w:cstheme="minorHAnsi"/>
          <w:i/>
          <w:iCs/>
        </w:rPr>
        <w:t>Recherche</w:t>
      </w:r>
      <w:proofErr w:type="spellEnd"/>
      <w:r w:rsidR="00E078ED" w:rsidRPr="00CB64F8">
        <w:rPr>
          <w:rFonts w:cstheme="minorHAnsi"/>
          <w:i/>
          <w:iCs/>
        </w:rPr>
        <w:t xml:space="preserve"> </w:t>
      </w:r>
      <w:proofErr w:type="spellStart"/>
      <w:r w:rsidR="00E078ED" w:rsidRPr="00CB64F8">
        <w:rPr>
          <w:rFonts w:cstheme="minorHAnsi"/>
          <w:i/>
          <w:iCs/>
        </w:rPr>
        <w:t>Scientifique</w:t>
      </w:r>
      <w:proofErr w:type="spellEnd"/>
      <w:r w:rsidR="00E078ED">
        <w:rPr>
          <w:rFonts w:cstheme="minorHAnsi"/>
          <w:i/>
          <w:iCs/>
        </w:rPr>
        <w:t>–</w:t>
      </w:r>
      <w:r w:rsidR="00E078ED" w:rsidRPr="00CB64F8">
        <w:rPr>
          <w:rFonts w:cstheme="minorHAnsi"/>
          <w:i/>
          <w:iCs/>
        </w:rPr>
        <w:t xml:space="preserve"> CNRS</w:t>
      </w:r>
      <w:r>
        <w:rPr>
          <w:rFonts w:cstheme="minorHAnsi"/>
          <w:i/>
          <w:iCs/>
        </w:rPr>
        <w:t xml:space="preserve">, member of the research group OBERT </w:t>
      </w:r>
    </w:p>
    <w:p w:rsidR="007A101A" w:rsidRDefault="007A101A" w:rsidP="007A101A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Erica Bellia, </w:t>
      </w:r>
      <w:r w:rsidRPr="002367DC">
        <w:rPr>
          <w:rFonts w:cstheme="minorHAnsi"/>
          <w:i/>
          <w:iCs/>
        </w:rPr>
        <w:t>Junior Research Fellow, Churchill College, University of Cambridge</w:t>
      </w:r>
      <w:r>
        <w:rPr>
          <w:rFonts w:cstheme="minorHAnsi"/>
          <w:i/>
          <w:iCs/>
        </w:rPr>
        <w:t>, member of the research group OBERT</w:t>
      </w:r>
    </w:p>
    <w:bookmarkEnd w:id="10"/>
    <w:p w:rsidR="007A101A" w:rsidRDefault="007A101A" w:rsidP="007A101A">
      <w:pPr>
        <w:spacing w:after="0"/>
        <w:jc w:val="both"/>
        <w:rPr>
          <w:rFonts w:cstheme="minorHAnsi"/>
          <w:i/>
          <w:iCs/>
        </w:rPr>
      </w:pPr>
    </w:p>
    <w:p w:rsidR="007A101A" w:rsidRDefault="007A101A" w:rsidP="007A101A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Scientific Committee</w:t>
      </w:r>
    </w:p>
    <w:p w:rsidR="007A101A" w:rsidRPr="009D0942" w:rsidRDefault="007A101A" w:rsidP="009D0942">
      <w:pPr>
        <w:spacing w:after="0"/>
        <w:jc w:val="both"/>
        <w:rPr>
          <w:rFonts w:cstheme="minorHAnsi"/>
          <w:i/>
          <w:iCs/>
        </w:rPr>
      </w:pPr>
      <w:r w:rsidRPr="009D0942">
        <w:rPr>
          <w:rFonts w:cstheme="minorHAnsi"/>
          <w:i/>
          <w:iCs/>
        </w:rPr>
        <w:t xml:space="preserve">Vasiliki </w:t>
      </w:r>
      <w:proofErr w:type="spellStart"/>
      <w:r w:rsidRPr="009D0942">
        <w:rPr>
          <w:rFonts w:cstheme="minorHAnsi"/>
          <w:i/>
          <w:iCs/>
        </w:rPr>
        <w:t>Petsa</w:t>
      </w:r>
      <w:proofErr w:type="spellEnd"/>
      <w:r w:rsidRPr="009D0942">
        <w:rPr>
          <w:rFonts w:cstheme="minorHAnsi"/>
          <w:i/>
          <w:iCs/>
        </w:rPr>
        <w:t xml:space="preserve">, </w:t>
      </w:r>
      <w:r w:rsidR="009D0942" w:rsidRPr="009D0942">
        <w:rPr>
          <w:rFonts w:cstheme="minorHAnsi"/>
          <w:i/>
          <w:iCs/>
        </w:rPr>
        <w:t>Postdoctoral Researcher &amp; PI of the research project GEWOCL (H.F.R.I.), University of Thessaly</w:t>
      </w:r>
    </w:p>
    <w:p w:rsidR="007A101A" w:rsidRPr="009D0942" w:rsidRDefault="007A101A" w:rsidP="007A101A">
      <w:pPr>
        <w:spacing w:after="0"/>
        <w:jc w:val="both"/>
        <w:rPr>
          <w:rFonts w:cstheme="minorHAnsi"/>
          <w:i/>
          <w:iCs/>
        </w:rPr>
      </w:pPr>
      <w:proofErr w:type="spellStart"/>
      <w:r w:rsidRPr="009D0942">
        <w:rPr>
          <w:rFonts w:cstheme="minorHAnsi"/>
          <w:i/>
          <w:iCs/>
        </w:rPr>
        <w:t>Evgenia</w:t>
      </w:r>
      <w:proofErr w:type="spellEnd"/>
      <w:r w:rsidRPr="009D0942">
        <w:rPr>
          <w:rFonts w:cstheme="minorHAnsi"/>
          <w:i/>
          <w:iCs/>
        </w:rPr>
        <w:t xml:space="preserve"> </w:t>
      </w:r>
      <w:proofErr w:type="spellStart"/>
      <w:r w:rsidRPr="009D0942">
        <w:rPr>
          <w:rFonts w:cstheme="minorHAnsi"/>
          <w:i/>
          <w:iCs/>
        </w:rPr>
        <w:t>Sifaki</w:t>
      </w:r>
      <w:proofErr w:type="spellEnd"/>
      <w:r w:rsidRPr="009D0942">
        <w:rPr>
          <w:rFonts w:cstheme="minorHAnsi"/>
          <w:i/>
          <w:iCs/>
        </w:rPr>
        <w:t xml:space="preserve">, </w:t>
      </w:r>
      <w:r w:rsidR="00CA7EBC">
        <w:rPr>
          <w:rFonts w:cstheme="minorHAnsi"/>
          <w:i/>
          <w:iCs/>
        </w:rPr>
        <w:t>Assistant Professor</w:t>
      </w:r>
      <w:r w:rsidRPr="009D0942">
        <w:rPr>
          <w:rFonts w:cstheme="minorHAnsi"/>
          <w:i/>
          <w:iCs/>
        </w:rPr>
        <w:t xml:space="preserve">, </w:t>
      </w:r>
      <w:r w:rsidR="005B5471" w:rsidRPr="009D0942">
        <w:rPr>
          <w:rFonts w:cstheme="minorHAnsi"/>
          <w:i/>
          <w:iCs/>
        </w:rPr>
        <w:t xml:space="preserve">Department of Early Childhood Education, </w:t>
      </w:r>
      <w:r w:rsidRPr="009D0942">
        <w:rPr>
          <w:rFonts w:cstheme="minorHAnsi"/>
          <w:i/>
          <w:iCs/>
        </w:rPr>
        <w:t>University of Thessaly</w:t>
      </w:r>
    </w:p>
    <w:p w:rsidR="007A101A" w:rsidRPr="009D0942" w:rsidRDefault="007A101A" w:rsidP="007A101A">
      <w:pPr>
        <w:spacing w:after="0"/>
        <w:jc w:val="both"/>
        <w:rPr>
          <w:rFonts w:cstheme="minorHAnsi"/>
          <w:i/>
          <w:iCs/>
        </w:rPr>
      </w:pPr>
      <w:r w:rsidRPr="009D0942">
        <w:rPr>
          <w:rFonts w:cstheme="minorHAnsi"/>
          <w:i/>
          <w:iCs/>
        </w:rPr>
        <w:t xml:space="preserve">Carlo </w:t>
      </w:r>
      <w:proofErr w:type="spellStart"/>
      <w:r w:rsidRPr="009D0942">
        <w:rPr>
          <w:rFonts w:cstheme="minorHAnsi"/>
          <w:i/>
          <w:iCs/>
        </w:rPr>
        <w:t>Braghetti</w:t>
      </w:r>
      <w:proofErr w:type="spellEnd"/>
      <w:r w:rsidRPr="009D0942">
        <w:rPr>
          <w:rFonts w:cstheme="minorHAnsi"/>
          <w:i/>
          <w:iCs/>
        </w:rPr>
        <w:t xml:space="preserve">, </w:t>
      </w:r>
      <w:bookmarkStart w:id="11" w:name="_Hlk155694465"/>
      <w:proofErr w:type="spellStart"/>
      <w:r w:rsidRPr="009D0942">
        <w:rPr>
          <w:rFonts w:cstheme="minorHAnsi"/>
          <w:i/>
          <w:iCs/>
        </w:rPr>
        <w:t>Chercheurcontractuel</w:t>
      </w:r>
      <w:proofErr w:type="spellEnd"/>
      <w:r w:rsidRPr="009D0942">
        <w:rPr>
          <w:rFonts w:cstheme="minorHAnsi"/>
          <w:i/>
          <w:iCs/>
        </w:rPr>
        <w:t xml:space="preserve"> Centre National </w:t>
      </w:r>
      <w:proofErr w:type="spellStart"/>
      <w:r w:rsidRPr="009D0942">
        <w:rPr>
          <w:rFonts w:cstheme="minorHAnsi"/>
          <w:i/>
          <w:iCs/>
        </w:rPr>
        <w:t>Recherche</w:t>
      </w:r>
      <w:proofErr w:type="spellEnd"/>
      <w:r w:rsidRPr="009D0942">
        <w:rPr>
          <w:rFonts w:cstheme="minorHAnsi"/>
          <w:i/>
          <w:iCs/>
        </w:rPr>
        <w:t xml:space="preserve"> </w:t>
      </w:r>
      <w:proofErr w:type="spellStart"/>
      <w:r w:rsidRPr="009D0942">
        <w:rPr>
          <w:rFonts w:cstheme="minorHAnsi"/>
          <w:i/>
          <w:iCs/>
        </w:rPr>
        <w:t>Scientifique</w:t>
      </w:r>
      <w:proofErr w:type="spellEnd"/>
      <w:r w:rsidRPr="009D0942">
        <w:rPr>
          <w:rFonts w:cstheme="minorHAnsi"/>
          <w:i/>
          <w:iCs/>
        </w:rPr>
        <w:t xml:space="preserve"> – CNRS</w:t>
      </w:r>
      <w:bookmarkEnd w:id="11"/>
      <w:r w:rsidRPr="009D0942">
        <w:rPr>
          <w:rFonts w:cstheme="minorHAnsi"/>
          <w:i/>
          <w:iCs/>
        </w:rPr>
        <w:t xml:space="preserve">, </w:t>
      </w:r>
      <w:bookmarkStart w:id="12" w:name="_Hlk155693627"/>
      <w:r w:rsidRPr="009D0942">
        <w:rPr>
          <w:rFonts w:cstheme="minorHAnsi"/>
          <w:i/>
          <w:iCs/>
        </w:rPr>
        <w:t>member of the research group OBERT</w:t>
      </w:r>
      <w:bookmarkEnd w:id="12"/>
    </w:p>
    <w:p w:rsidR="007A101A" w:rsidRPr="009D0942" w:rsidRDefault="007A101A" w:rsidP="00402074">
      <w:pPr>
        <w:spacing w:after="0"/>
        <w:jc w:val="both"/>
        <w:rPr>
          <w:rFonts w:cstheme="minorHAnsi"/>
          <w:i/>
          <w:iCs/>
        </w:rPr>
      </w:pPr>
      <w:r w:rsidRPr="009D0942">
        <w:rPr>
          <w:rFonts w:cstheme="minorHAnsi"/>
          <w:i/>
          <w:iCs/>
        </w:rPr>
        <w:t xml:space="preserve">Erica Bellia, Junior Research Fellow, Churchill College, University of Cambridge, member of the research group OBERT </w:t>
      </w:r>
    </w:p>
    <w:p w:rsidR="009D0942" w:rsidRDefault="009D0942" w:rsidP="007A101A">
      <w:pPr>
        <w:jc w:val="both"/>
        <w:rPr>
          <w:rFonts w:cstheme="minorHAnsi"/>
          <w:b/>
          <w:bCs/>
        </w:rPr>
      </w:pPr>
    </w:p>
    <w:p w:rsidR="007A101A" w:rsidRPr="00EF3A8B" w:rsidRDefault="007A101A" w:rsidP="007A101A">
      <w:pPr>
        <w:jc w:val="both"/>
        <w:rPr>
          <w:rFonts w:cstheme="minorHAnsi"/>
          <w:b/>
          <w:bCs/>
        </w:rPr>
      </w:pPr>
      <w:r w:rsidRPr="00EF3A8B">
        <w:rPr>
          <w:rFonts w:cstheme="minorHAnsi"/>
          <w:b/>
          <w:bCs/>
        </w:rPr>
        <w:t>Bibliography</w:t>
      </w:r>
    </w:p>
    <w:p w:rsidR="007A101A" w:rsidRPr="00784682" w:rsidRDefault="007A101A" w:rsidP="007A101A">
      <w:pPr>
        <w:spacing w:after="0"/>
        <w:jc w:val="both"/>
        <w:rPr>
          <w:rFonts w:cstheme="minorHAnsi"/>
        </w:rPr>
      </w:pPr>
      <w:proofErr w:type="spellStart"/>
      <w:r w:rsidRPr="00295FC8">
        <w:rPr>
          <w:rFonts w:cstheme="minorHAnsi"/>
        </w:rPr>
        <w:t>Metvejevic</w:t>
      </w:r>
      <w:proofErr w:type="spellEnd"/>
      <w:r w:rsidRPr="00295FC8">
        <w:rPr>
          <w:rFonts w:cstheme="minorHAnsi"/>
        </w:rPr>
        <w:t xml:space="preserve">, P (1999) </w:t>
      </w:r>
      <w:r w:rsidRPr="00295FC8">
        <w:rPr>
          <w:rFonts w:cstheme="minorHAnsi"/>
          <w:i/>
          <w:iCs/>
        </w:rPr>
        <w:t xml:space="preserve">Mediterranean. </w:t>
      </w:r>
      <w:r w:rsidRPr="00784682">
        <w:rPr>
          <w:rFonts w:cstheme="minorHAnsi"/>
          <w:i/>
          <w:iCs/>
        </w:rPr>
        <w:t>A Cultural Landscape</w:t>
      </w:r>
      <w:r w:rsidRPr="00784682">
        <w:rPr>
          <w:rFonts w:cstheme="minorHAnsi"/>
        </w:rPr>
        <w:t xml:space="preserve"> (Berkeley &amp; Los Angeles: University of California Press). </w:t>
      </w:r>
    </w:p>
    <w:p w:rsidR="007A101A" w:rsidRPr="00784682" w:rsidRDefault="007A101A" w:rsidP="007A101A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t>Camus, A. (1959</w:t>
      </w:r>
      <w:proofErr w:type="gramStart"/>
      <w:r w:rsidRPr="00784682">
        <w:rPr>
          <w:rFonts w:cstheme="minorHAnsi"/>
        </w:rPr>
        <w:t>)[</w:t>
      </w:r>
      <w:proofErr w:type="gramEnd"/>
      <w:r w:rsidRPr="00784682">
        <w:rPr>
          <w:rFonts w:cstheme="minorHAnsi"/>
        </w:rPr>
        <w:t xml:space="preserve">1948] ‘L’ </w:t>
      </w:r>
      <w:proofErr w:type="spellStart"/>
      <w:r w:rsidRPr="00784682">
        <w:rPr>
          <w:rFonts w:cstheme="minorHAnsi"/>
        </w:rPr>
        <w:t>exil</w:t>
      </w:r>
      <w:proofErr w:type="spellEnd"/>
      <w:r w:rsidRPr="00784682">
        <w:rPr>
          <w:rFonts w:cstheme="minorHAnsi"/>
        </w:rPr>
        <w:t xml:space="preserve"> d’ Hélène’, </w:t>
      </w:r>
      <w:proofErr w:type="spellStart"/>
      <w:r w:rsidR="001E3EC2" w:rsidRPr="001E3EC2">
        <w:rPr>
          <w:rFonts w:cstheme="minorHAnsi"/>
        </w:rPr>
        <w:t>i</w:t>
      </w:r>
      <w:r w:rsidR="001E3EC2">
        <w:rPr>
          <w:rFonts w:cstheme="minorHAnsi"/>
        </w:rPr>
        <w:t>n</w:t>
      </w:r>
      <w:r w:rsidRPr="00784682">
        <w:rPr>
          <w:rFonts w:cstheme="minorHAnsi"/>
          <w:i/>
          <w:iCs/>
        </w:rPr>
        <w:t>L</w:t>
      </w:r>
      <w:proofErr w:type="spellEnd"/>
      <w:r w:rsidRPr="00784682">
        <w:rPr>
          <w:rFonts w:cstheme="minorHAnsi"/>
          <w:i/>
          <w:iCs/>
        </w:rPr>
        <w:t xml:space="preserve">’ </w:t>
      </w:r>
      <w:proofErr w:type="spellStart"/>
      <w:r w:rsidRPr="00784682">
        <w:rPr>
          <w:rFonts w:cstheme="minorHAnsi"/>
          <w:i/>
          <w:iCs/>
        </w:rPr>
        <w:t>été</w:t>
      </w:r>
      <w:proofErr w:type="spellEnd"/>
      <w:r w:rsidRPr="00784682">
        <w:rPr>
          <w:rFonts w:cstheme="minorHAnsi"/>
        </w:rPr>
        <w:t xml:space="preserve">, (Paris: </w:t>
      </w:r>
      <w:proofErr w:type="spellStart"/>
      <w:r w:rsidRPr="00784682">
        <w:rPr>
          <w:rFonts w:cstheme="minorHAnsi"/>
        </w:rPr>
        <w:t>Gallimard</w:t>
      </w:r>
      <w:proofErr w:type="spellEnd"/>
      <w:r w:rsidRPr="00784682">
        <w:rPr>
          <w:rFonts w:cstheme="minorHAnsi"/>
        </w:rPr>
        <w:t>), 75-83.</w:t>
      </w:r>
    </w:p>
    <w:p w:rsidR="007A101A" w:rsidRPr="00784682" w:rsidRDefault="007A101A" w:rsidP="007A101A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t xml:space="preserve">Cassano, F. (2005) </w:t>
      </w:r>
      <w:r w:rsidRPr="00784682">
        <w:rPr>
          <w:rFonts w:cstheme="minorHAnsi"/>
          <w:i/>
          <w:iCs/>
        </w:rPr>
        <w:t xml:space="preserve">Il </w:t>
      </w:r>
      <w:proofErr w:type="spellStart"/>
      <w:r w:rsidRPr="00784682">
        <w:rPr>
          <w:rFonts w:cstheme="minorHAnsi"/>
          <w:i/>
          <w:iCs/>
        </w:rPr>
        <w:t>pensieromeridiano</w:t>
      </w:r>
      <w:proofErr w:type="spellEnd"/>
      <w:r w:rsidRPr="00784682">
        <w:rPr>
          <w:rFonts w:cstheme="minorHAnsi"/>
        </w:rPr>
        <w:t xml:space="preserve"> (Bari: </w:t>
      </w:r>
      <w:proofErr w:type="spellStart"/>
      <w:r w:rsidRPr="00784682">
        <w:rPr>
          <w:rFonts w:cstheme="minorHAnsi"/>
        </w:rPr>
        <w:t>Editori</w:t>
      </w:r>
      <w:proofErr w:type="spellEnd"/>
      <w:r w:rsidRPr="00784682">
        <w:rPr>
          <w:rFonts w:cstheme="minorHAnsi"/>
        </w:rPr>
        <w:t xml:space="preserve"> </w:t>
      </w:r>
      <w:proofErr w:type="spellStart"/>
      <w:r w:rsidRPr="00784682">
        <w:rPr>
          <w:rFonts w:cstheme="minorHAnsi"/>
        </w:rPr>
        <w:t>Laterza</w:t>
      </w:r>
      <w:proofErr w:type="spellEnd"/>
      <w:r w:rsidRPr="00784682">
        <w:rPr>
          <w:rFonts w:cstheme="minorHAnsi"/>
        </w:rPr>
        <w:t>)</w:t>
      </w:r>
      <w:r>
        <w:rPr>
          <w:rFonts w:cstheme="minorHAnsi"/>
        </w:rPr>
        <w:t>.</w:t>
      </w:r>
    </w:p>
    <w:p w:rsidR="007A101A" w:rsidRPr="00784682" w:rsidRDefault="007A101A" w:rsidP="007A101A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t xml:space="preserve">Herzfeld, M. (1984) ‘The Horns of the </w:t>
      </w:r>
      <w:proofErr w:type="spellStart"/>
      <w:r w:rsidRPr="00784682">
        <w:rPr>
          <w:rFonts w:cstheme="minorHAnsi"/>
        </w:rPr>
        <w:t>MediterraneanistDilemna</w:t>
      </w:r>
      <w:proofErr w:type="spellEnd"/>
      <w:r w:rsidRPr="00784682">
        <w:rPr>
          <w:rFonts w:cstheme="minorHAnsi"/>
        </w:rPr>
        <w:t xml:space="preserve">, </w:t>
      </w:r>
      <w:r w:rsidRPr="00784682">
        <w:rPr>
          <w:rFonts w:cstheme="minorHAnsi"/>
          <w:i/>
          <w:iCs/>
        </w:rPr>
        <w:t>American Ethnologist</w:t>
      </w:r>
      <w:r w:rsidRPr="00784682">
        <w:rPr>
          <w:rFonts w:cstheme="minorHAnsi"/>
        </w:rPr>
        <w:t>, Vol. 11, No. 3, 439-454.</w:t>
      </w:r>
    </w:p>
    <w:p w:rsidR="007A101A" w:rsidRPr="00784682" w:rsidRDefault="007A101A" w:rsidP="007A101A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t xml:space="preserve">Chambers, I. (2008) </w:t>
      </w:r>
      <w:r w:rsidRPr="00784682">
        <w:rPr>
          <w:rFonts w:cstheme="minorHAnsi"/>
          <w:i/>
          <w:iCs/>
        </w:rPr>
        <w:t>Mediterranean Crossings: The Politics of an Interrupted Modernity</w:t>
      </w:r>
      <w:r w:rsidRPr="00784682">
        <w:rPr>
          <w:rFonts w:cstheme="minorHAnsi"/>
        </w:rPr>
        <w:t xml:space="preserve"> (Durham &amp; London: Duke University Press). </w:t>
      </w:r>
    </w:p>
    <w:p w:rsidR="007A101A" w:rsidRPr="00784682" w:rsidRDefault="007A101A" w:rsidP="007A101A">
      <w:pPr>
        <w:spacing w:after="0"/>
        <w:jc w:val="both"/>
        <w:rPr>
          <w:rFonts w:cstheme="minorHAnsi"/>
        </w:rPr>
      </w:pPr>
      <w:proofErr w:type="spellStart"/>
      <w:r w:rsidRPr="00784682">
        <w:rPr>
          <w:rFonts w:cstheme="minorHAnsi"/>
        </w:rPr>
        <w:t>Giaccaria</w:t>
      </w:r>
      <w:proofErr w:type="spellEnd"/>
      <w:r w:rsidRPr="00784682">
        <w:rPr>
          <w:rFonts w:cstheme="minorHAnsi"/>
        </w:rPr>
        <w:t xml:space="preserve">, P. &amp; Minca, C. (2010) ‘The Mediterranean alternative’, </w:t>
      </w:r>
      <w:r w:rsidRPr="00784682">
        <w:rPr>
          <w:rFonts w:cstheme="minorHAnsi"/>
          <w:i/>
          <w:iCs/>
        </w:rPr>
        <w:t>Progress in Human Geography</w:t>
      </w:r>
      <w:r w:rsidRPr="00784682">
        <w:rPr>
          <w:rFonts w:cstheme="minorHAnsi"/>
        </w:rPr>
        <w:t>, Vol. 35, No. 3 (2001), 345-365</w:t>
      </w:r>
      <w:r>
        <w:rPr>
          <w:rFonts w:cstheme="minorHAnsi"/>
        </w:rPr>
        <w:t>.</w:t>
      </w:r>
    </w:p>
    <w:p w:rsidR="007A101A" w:rsidRPr="00784682" w:rsidRDefault="007A101A" w:rsidP="007A101A">
      <w:pPr>
        <w:spacing w:after="0"/>
        <w:jc w:val="both"/>
        <w:rPr>
          <w:rFonts w:cstheme="minorHAnsi"/>
        </w:rPr>
      </w:pPr>
      <w:r w:rsidRPr="00784682">
        <w:rPr>
          <w:rFonts w:cstheme="minorHAnsi"/>
        </w:rPr>
        <w:t xml:space="preserve">de Pina-Cabral, J. (1989) ‘The Mediterranean as a Category of Regional Comparison: A Critical View’, </w:t>
      </w:r>
      <w:r w:rsidRPr="00784682">
        <w:rPr>
          <w:rFonts w:cstheme="minorHAnsi"/>
          <w:i/>
          <w:iCs/>
        </w:rPr>
        <w:t>Current Anthropology</w:t>
      </w:r>
      <w:r w:rsidRPr="00784682">
        <w:rPr>
          <w:rFonts w:cstheme="minorHAnsi"/>
        </w:rPr>
        <w:t>, Vol. 30, No. 3 (Jun., 1989), pp. 399-406</w:t>
      </w:r>
      <w:r>
        <w:rPr>
          <w:rFonts w:cstheme="minorHAnsi"/>
        </w:rPr>
        <w:t>.</w:t>
      </w:r>
    </w:p>
    <w:p w:rsidR="007A101A" w:rsidRPr="00393D9C" w:rsidRDefault="007A101A" w:rsidP="007A101A">
      <w:pPr>
        <w:jc w:val="both"/>
        <w:rPr>
          <w:rFonts w:cstheme="minorHAnsi"/>
          <w:i/>
          <w:iCs/>
        </w:rPr>
      </w:pPr>
    </w:p>
    <w:p w:rsidR="007A101A" w:rsidRPr="00393D9C" w:rsidRDefault="007A101A" w:rsidP="007A101A">
      <w:pPr>
        <w:jc w:val="both"/>
        <w:rPr>
          <w:rFonts w:cstheme="minorHAnsi"/>
        </w:rPr>
      </w:pPr>
      <w:r w:rsidRPr="00393D9C">
        <w:rPr>
          <w:rFonts w:cstheme="minorHAnsi"/>
          <w:noProof/>
          <w:lang w:val="el-GR" w:eastAsia="el-GR" w:bidi="ar-SA"/>
        </w:rPr>
        <w:drawing>
          <wp:inline distT="0" distB="0" distL="0" distR="0">
            <wp:extent cx="705007" cy="228600"/>
            <wp:effectExtent l="0" t="0" r="0" b="0"/>
            <wp:docPr id="45203298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3298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43" cy="22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1A" w:rsidRDefault="007A101A" w:rsidP="007A101A">
      <w:pPr>
        <w:jc w:val="both"/>
        <w:rPr>
          <w:rFonts w:cstheme="minorHAnsi"/>
        </w:rPr>
      </w:pPr>
      <w:r w:rsidRPr="00393D9C">
        <w:rPr>
          <w:rFonts w:cstheme="minorHAnsi"/>
          <w:i/>
          <w:iCs/>
        </w:rPr>
        <w:t xml:space="preserve">This conference is supported by the Hellenic Foundation for Research and Innovation (H.F.R.I.) under the </w:t>
      </w:r>
      <w:r w:rsidRPr="00A26E39">
        <w:rPr>
          <w:rFonts w:cstheme="minorHAnsi"/>
          <w:i/>
          <w:iCs/>
        </w:rPr>
        <w:t xml:space="preserve">“3rd Call for H.F.R.I. Research Projects to support Post-Doctoral Researchers” (Project Number:7520, </w:t>
      </w:r>
      <w:r w:rsidR="00A26E39" w:rsidRPr="00A26E39">
        <w:rPr>
          <w:rFonts w:cstheme="minorHAnsi"/>
          <w:i/>
          <w:iCs/>
        </w:rPr>
        <w:t xml:space="preserve">GEWOCL, </w:t>
      </w:r>
      <w:r w:rsidRPr="00A26E39">
        <w:rPr>
          <w:rFonts w:cstheme="minorHAnsi"/>
          <w:i/>
          <w:iCs/>
        </w:rPr>
        <w:t xml:space="preserve">PI: Vasiliki </w:t>
      </w:r>
      <w:proofErr w:type="spellStart"/>
      <w:r w:rsidRPr="00A26E39">
        <w:rPr>
          <w:rFonts w:cstheme="minorHAnsi"/>
          <w:i/>
          <w:iCs/>
        </w:rPr>
        <w:t>Petsa</w:t>
      </w:r>
      <w:proofErr w:type="spellEnd"/>
      <w:r w:rsidRPr="00A26E39">
        <w:rPr>
          <w:rFonts w:cstheme="minorHAnsi"/>
          <w:i/>
          <w:iCs/>
        </w:rPr>
        <w:t>).</w:t>
      </w:r>
    </w:p>
    <w:p w:rsidR="007A101A" w:rsidRPr="00103426" w:rsidRDefault="007A101A" w:rsidP="007A101A">
      <w:pPr>
        <w:jc w:val="both"/>
        <w:rPr>
          <w:rFonts w:cstheme="minorHAnsi"/>
        </w:rPr>
      </w:pPr>
    </w:p>
    <w:bookmarkEnd w:id="0"/>
    <w:bookmarkEnd w:id="5"/>
    <w:p w:rsidR="00713BA5" w:rsidRPr="007A101A" w:rsidRDefault="00713BA5" w:rsidP="00713BA5">
      <w:pPr>
        <w:jc w:val="both"/>
        <w:rPr>
          <w:rFonts w:cstheme="minorHAnsi"/>
          <w:i/>
          <w:iCs/>
        </w:rPr>
      </w:pPr>
    </w:p>
    <w:sectPr w:rsidR="00713BA5" w:rsidRPr="007A101A" w:rsidSect="0088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70941"/>
    <w:multiLevelType w:val="hybridMultilevel"/>
    <w:tmpl w:val="C1A0CB9E"/>
    <w:lvl w:ilvl="0" w:tplc="4D0ACB46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7554767E"/>
    <w:multiLevelType w:val="hybridMultilevel"/>
    <w:tmpl w:val="C1A0CB9E"/>
    <w:lvl w:ilvl="0" w:tplc="FFFFFFFF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8" w:hanging="360"/>
      </w:pPr>
    </w:lvl>
    <w:lvl w:ilvl="2" w:tplc="FFFFFFFF" w:tentative="1">
      <w:start w:val="1"/>
      <w:numFmt w:val="lowerRoman"/>
      <w:lvlText w:val="%3."/>
      <w:lvlJc w:val="right"/>
      <w:pPr>
        <w:ind w:left="2448" w:hanging="180"/>
      </w:pPr>
    </w:lvl>
    <w:lvl w:ilvl="3" w:tplc="FFFFFFFF" w:tentative="1">
      <w:start w:val="1"/>
      <w:numFmt w:val="decimal"/>
      <w:lvlText w:val="%4."/>
      <w:lvlJc w:val="left"/>
      <w:pPr>
        <w:ind w:left="3168" w:hanging="360"/>
      </w:pPr>
    </w:lvl>
    <w:lvl w:ilvl="4" w:tplc="FFFFFFFF" w:tentative="1">
      <w:start w:val="1"/>
      <w:numFmt w:val="lowerLetter"/>
      <w:lvlText w:val="%5."/>
      <w:lvlJc w:val="left"/>
      <w:pPr>
        <w:ind w:left="3888" w:hanging="360"/>
      </w:pPr>
    </w:lvl>
    <w:lvl w:ilvl="5" w:tplc="FFFFFFFF" w:tentative="1">
      <w:start w:val="1"/>
      <w:numFmt w:val="lowerRoman"/>
      <w:lvlText w:val="%6."/>
      <w:lvlJc w:val="right"/>
      <w:pPr>
        <w:ind w:left="4608" w:hanging="180"/>
      </w:pPr>
    </w:lvl>
    <w:lvl w:ilvl="6" w:tplc="FFFFFFFF" w:tentative="1">
      <w:start w:val="1"/>
      <w:numFmt w:val="decimal"/>
      <w:lvlText w:val="%7."/>
      <w:lvlJc w:val="left"/>
      <w:pPr>
        <w:ind w:left="5328" w:hanging="360"/>
      </w:pPr>
    </w:lvl>
    <w:lvl w:ilvl="7" w:tplc="FFFFFFFF" w:tentative="1">
      <w:start w:val="1"/>
      <w:numFmt w:val="lowerLetter"/>
      <w:lvlText w:val="%8."/>
      <w:lvlJc w:val="left"/>
      <w:pPr>
        <w:ind w:left="6048" w:hanging="360"/>
      </w:pPr>
    </w:lvl>
    <w:lvl w:ilvl="8" w:tplc="FFFFFFFF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58"/>
    <w:rsid w:val="00006144"/>
    <w:rsid w:val="000207A1"/>
    <w:rsid w:val="00026B5A"/>
    <w:rsid w:val="0004131E"/>
    <w:rsid w:val="000425F0"/>
    <w:rsid w:val="000435B2"/>
    <w:rsid w:val="00051118"/>
    <w:rsid w:val="00055C02"/>
    <w:rsid w:val="00080986"/>
    <w:rsid w:val="00083CC2"/>
    <w:rsid w:val="00087584"/>
    <w:rsid w:val="0009495A"/>
    <w:rsid w:val="000B2A5C"/>
    <w:rsid w:val="000C5B6F"/>
    <w:rsid w:val="000C6D40"/>
    <w:rsid w:val="000E4314"/>
    <w:rsid w:val="000F3560"/>
    <w:rsid w:val="000F44F5"/>
    <w:rsid w:val="000F4CF8"/>
    <w:rsid w:val="0010722B"/>
    <w:rsid w:val="001218A3"/>
    <w:rsid w:val="00126C38"/>
    <w:rsid w:val="0016140B"/>
    <w:rsid w:val="001742AF"/>
    <w:rsid w:val="0019028D"/>
    <w:rsid w:val="001A5BB6"/>
    <w:rsid w:val="001B7815"/>
    <w:rsid w:val="001C6669"/>
    <w:rsid w:val="001D19CB"/>
    <w:rsid w:val="001E3EC2"/>
    <w:rsid w:val="001E43F4"/>
    <w:rsid w:val="001F7653"/>
    <w:rsid w:val="00203546"/>
    <w:rsid w:val="00204413"/>
    <w:rsid w:val="002249E6"/>
    <w:rsid w:val="002304EA"/>
    <w:rsid w:val="002704B0"/>
    <w:rsid w:val="00271B62"/>
    <w:rsid w:val="00272424"/>
    <w:rsid w:val="00282EA0"/>
    <w:rsid w:val="002A1E49"/>
    <w:rsid w:val="002C0AA1"/>
    <w:rsid w:val="002E4706"/>
    <w:rsid w:val="002E4874"/>
    <w:rsid w:val="002F0212"/>
    <w:rsid w:val="002F3DC2"/>
    <w:rsid w:val="002F4442"/>
    <w:rsid w:val="0030290A"/>
    <w:rsid w:val="00304207"/>
    <w:rsid w:val="00314C18"/>
    <w:rsid w:val="0033430F"/>
    <w:rsid w:val="003501E4"/>
    <w:rsid w:val="00380042"/>
    <w:rsid w:val="00396C80"/>
    <w:rsid w:val="003B47AE"/>
    <w:rsid w:val="003C0618"/>
    <w:rsid w:val="003C2FF5"/>
    <w:rsid w:val="003C3A2C"/>
    <w:rsid w:val="003D0F92"/>
    <w:rsid w:val="003D482A"/>
    <w:rsid w:val="003F0CAB"/>
    <w:rsid w:val="003F1854"/>
    <w:rsid w:val="00402074"/>
    <w:rsid w:val="004101B7"/>
    <w:rsid w:val="004218D7"/>
    <w:rsid w:val="00432990"/>
    <w:rsid w:val="00433C9D"/>
    <w:rsid w:val="00442F56"/>
    <w:rsid w:val="00445CE3"/>
    <w:rsid w:val="004518C4"/>
    <w:rsid w:val="0045273F"/>
    <w:rsid w:val="004547E3"/>
    <w:rsid w:val="00462DE5"/>
    <w:rsid w:val="004650F2"/>
    <w:rsid w:val="00465365"/>
    <w:rsid w:val="0046790D"/>
    <w:rsid w:val="0047610F"/>
    <w:rsid w:val="00481813"/>
    <w:rsid w:val="0048466D"/>
    <w:rsid w:val="004904BA"/>
    <w:rsid w:val="0049566C"/>
    <w:rsid w:val="004A2EFA"/>
    <w:rsid w:val="004B5514"/>
    <w:rsid w:val="004B5A4E"/>
    <w:rsid w:val="004D15E0"/>
    <w:rsid w:val="004D52F3"/>
    <w:rsid w:val="004D6AE4"/>
    <w:rsid w:val="004D70DB"/>
    <w:rsid w:val="004F5D2D"/>
    <w:rsid w:val="00533C63"/>
    <w:rsid w:val="005454EB"/>
    <w:rsid w:val="00552053"/>
    <w:rsid w:val="00560BDD"/>
    <w:rsid w:val="005611DA"/>
    <w:rsid w:val="005637AB"/>
    <w:rsid w:val="00582468"/>
    <w:rsid w:val="00585F56"/>
    <w:rsid w:val="0058636A"/>
    <w:rsid w:val="00591CBA"/>
    <w:rsid w:val="00593041"/>
    <w:rsid w:val="005B5471"/>
    <w:rsid w:val="005C09EC"/>
    <w:rsid w:val="005D3F60"/>
    <w:rsid w:val="005E06B6"/>
    <w:rsid w:val="005F049C"/>
    <w:rsid w:val="005F40AA"/>
    <w:rsid w:val="005F58FE"/>
    <w:rsid w:val="005F61EF"/>
    <w:rsid w:val="0060035E"/>
    <w:rsid w:val="00604ABE"/>
    <w:rsid w:val="00621511"/>
    <w:rsid w:val="00623C68"/>
    <w:rsid w:val="0063420A"/>
    <w:rsid w:val="00642FFD"/>
    <w:rsid w:val="006459B3"/>
    <w:rsid w:val="00663A0D"/>
    <w:rsid w:val="00665254"/>
    <w:rsid w:val="00671976"/>
    <w:rsid w:val="00671C90"/>
    <w:rsid w:val="00674822"/>
    <w:rsid w:val="00696D4F"/>
    <w:rsid w:val="006A0EA5"/>
    <w:rsid w:val="006A4345"/>
    <w:rsid w:val="006A4F7E"/>
    <w:rsid w:val="006A66D5"/>
    <w:rsid w:val="006B1772"/>
    <w:rsid w:val="006B7155"/>
    <w:rsid w:val="006C0F47"/>
    <w:rsid w:val="006C7529"/>
    <w:rsid w:val="006D31B7"/>
    <w:rsid w:val="006E15CC"/>
    <w:rsid w:val="006E1906"/>
    <w:rsid w:val="006F45E5"/>
    <w:rsid w:val="00707C1F"/>
    <w:rsid w:val="00713BA5"/>
    <w:rsid w:val="00715DB0"/>
    <w:rsid w:val="00734F08"/>
    <w:rsid w:val="007400CC"/>
    <w:rsid w:val="00745C22"/>
    <w:rsid w:val="00753D33"/>
    <w:rsid w:val="0076352D"/>
    <w:rsid w:val="00764673"/>
    <w:rsid w:val="007700C8"/>
    <w:rsid w:val="00771E4B"/>
    <w:rsid w:val="00773722"/>
    <w:rsid w:val="00774E4E"/>
    <w:rsid w:val="00775261"/>
    <w:rsid w:val="00784682"/>
    <w:rsid w:val="00791717"/>
    <w:rsid w:val="00795D11"/>
    <w:rsid w:val="007A101A"/>
    <w:rsid w:val="007A1B15"/>
    <w:rsid w:val="007B5DA3"/>
    <w:rsid w:val="007C2F65"/>
    <w:rsid w:val="007D19EE"/>
    <w:rsid w:val="007D64CE"/>
    <w:rsid w:val="007E625E"/>
    <w:rsid w:val="007E658A"/>
    <w:rsid w:val="007E68F0"/>
    <w:rsid w:val="00802BD7"/>
    <w:rsid w:val="00807605"/>
    <w:rsid w:val="00811BE6"/>
    <w:rsid w:val="00811DA5"/>
    <w:rsid w:val="008224ED"/>
    <w:rsid w:val="0082500C"/>
    <w:rsid w:val="00843A92"/>
    <w:rsid w:val="008518D3"/>
    <w:rsid w:val="0085228E"/>
    <w:rsid w:val="00882A11"/>
    <w:rsid w:val="00882E16"/>
    <w:rsid w:val="008856CD"/>
    <w:rsid w:val="008E7743"/>
    <w:rsid w:val="008F2B8A"/>
    <w:rsid w:val="008F4C0E"/>
    <w:rsid w:val="009026CE"/>
    <w:rsid w:val="00907A59"/>
    <w:rsid w:val="00921885"/>
    <w:rsid w:val="009262A2"/>
    <w:rsid w:val="0095647B"/>
    <w:rsid w:val="009632F9"/>
    <w:rsid w:val="009777E7"/>
    <w:rsid w:val="00984543"/>
    <w:rsid w:val="00984F39"/>
    <w:rsid w:val="009875E0"/>
    <w:rsid w:val="00987D72"/>
    <w:rsid w:val="00992758"/>
    <w:rsid w:val="00993129"/>
    <w:rsid w:val="00997B1F"/>
    <w:rsid w:val="00997FB2"/>
    <w:rsid w:val="009A3F6B"/>
    <w:rsid w:val="009A4C5A"/>
    <w:rsid w:val="009A721F"/>
    <w:rsid w:val="009B0A27"/>
    <w:rsid w:val="009B752C"/>
    <w:rsid w:val="009D0942"/>
    <w:rsid w:val="009D42B4"/>
    <w:rsid w:val="009E6AAF"/>
    <w:rsid w:val="009F25B7"/>
    <w:rsid w:val="009F329F"/>
    <w:rsid w:val="009F5EAE"/>
    <w:rsid w:val="00A16836"/>
    <w:rsid w:val="00A26E39"/>
    <w:rsid w:val="00A27990"/>
    <w:rsid w:val="00A41FC4"/>
    <w:rsid w:val="00A46933"/>
    <w:rsid w:val="00A54144"/>
    <w:rsid w:val="00A604B2"/>
    <w:rsid w:val="00A8633A"/>
    <w:rsid w:val="00A90338"/>
    <w:rsid w:val="00AA3147"/>
    <w:rsid w:val="00AB5451"/>
    <w:rsid w:val="00AC64CF"/>
    <w:rsid w:val="00AC79EF"/>
    <w:rsid w:val="00AF1BD3"/>
    <w:rsid w:val="00AF25EE"/>
    <w:rsid w:val="00B11248"/>
    <w:rsid w:val="00B1558B"/>
    <w:rsid w:val="00B15863"/>
    <w:rsid w:val="00B235DB"/>
    <w:rsid w:val="00B26149"/>
    <w:rsid w:val="00B41A35"/>
    <w:rsid w:val="00B421BB"/>
    <w:rsid w:val="00B575C1"/>
    <w:rsid w:val="00B7025C"/>
    <w:rsid w:val="00B80F97"/>
    <w:rsid w:val="00B86FA4"/>
    <w:rsid w:val="00B963F9"/>
    <w:rsid w:val="00B96B6D"/>
    <w:rsid w:val="00BA3F74"/>
    <w:rsid w:val="00BC661A"/>
    <w:rsid w:val="00C1491B"/>
    <w:rsid w:val="00C16C2A"/>
    <w:rsid w:val="00C23761"/>
    <w:rsid w:val="00C23A1F"/>
    <w:rsid w:val="00C424E3"/>
    <w:rsid w:val="00C43FA4"/>
    <w:rsid w:val="00C456CC"/>
    <w:rsid w:val="00C548E0"/>
    <w:rsid w:val="00C654FE"/>
    <w:rsid w:val="00C83F7A"/>
    <w:rsid w:val="00CA7EBC"/>
    <w:rsid w:val="00CC4F83"/>
    <w:rsid w:val="00CC5461"/>
    <w:rsid w:val="00CD0022"/>
    <w:rsid w:val="00CD0C29"/>
    <w:rsid w:val="00CD5136"/>
    <w:rsid w:val="00CE31C2"/>
    <w:rsid w:val="00D077AB"/>
    <w:rsid w:val="00D15222"/>
    <w:rsid w:val="00D166F8"/>
    <w:rsid w:val="00D17869"/>
    <w:rsid w:val="00D23AC2"/>
    <w:rsid w:val="00D2426D"/>
    <w:rsid w:val="00D349B2"/>
    <w:rsid w:val="00D43BB0"/>
    <w:rsid w:val="00D44FDD"/>
    <w:rsid w:val="00D469BD"/>
    <w:rsid w:val="00D5215C"/>
    <w:rsid w:val="00D54D69"/>
    <w:rsid w:val="00D61131"/>
    <w:rsid w:val="00D700AE"/>
    <w:rsid w:val="00D70989"/>
    <w:rsid w:val="00D711E7"/>
    <w:rsid w:val="00D94E5E"/>
    <w:rsid w:val="00DA2733"/>
    <w:rsid w:val="00DB543A"/>
    <w:rsid w:val="00DC7F3A"/>
    <w:rsid w:val="00E00040"/>
    <w:rsid w:val="00E078ED"/>
    <w:rsid w:val="00E1486A"/>
    <w:rsid w:val="00E26DA3"/>
    <w:rsid w:val="00E27B25"/>
    <w:rsid w:val="00E35DD8"/>
    <w:rsid w:val="00E417C2"/>
    <w:rsid w:val="00E4611B"/>
    <w:rsid w:val="00E65D83"/>
    <w:rsid w:val="00E704D6"/>
    <w:rsid w:val="00E723D9"/>
    <w:rsid w:val="00E74F72"/>
    <w:rsid w:val="00E8656E"/>
    <w:rsid w:val="00E866B7"/>
    <w:rsid w:val="00E86CC4"/>
    <w:rsid w:val="00E9394E"/>
    <w:rsid w:val="00E96C11"/>
    <w:rsid w:val="00EA49FA"/>
    <w:rsid w:val="00EB5CFB"/>
    <w:rsid w:val="00EC2CA0"/>
    <w:rsid w:val="00EC4FAD"/>
    <w:rsid w:val="00EC69DD"/>
    <w:rsid w:val="00ED2793"/>
    <w:rsid w:val="00EE0A7A"/>
    <w:rsid w:val="00EE60D9"/>
    <w:rsid w:val="00F1629C"/>
    <w:rsid w:val="00F178E2"/>
    <w:rsid w:val="00F34D3C"/>
    <w:rsid w:val="00F407BA"/>
    <w:rsid w:val="00F42FBE"/>
    <w:rsid w:val="00F47C25"/>
    <w:rsid w:val="00F62B37"/>
    <w:rsid w:val="00F636F7"/>
    <w:rsid w:val="00F868E9"/>
    <w:rsid w:val="00F914EF"/>
    <w:rsid w:val="00F95101"/>
    <w:rsid w:val="00FA3A27"/>
    <w:rsid w:val="00FA3B86"/>
    <w:rsid w:val="00FA6232"/>
    <w:rsid w:val="00FB63EF"/>
    <w:rsid w:val="00FC2184"/>
    <w:rsid w:val="00FD4A5C"/>
    <w:rsid w:val="00FF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F5E3C-77AE-4678-B1D0-BBE281B6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05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A72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21F"/>
    <w:rPr>
      <w:color w:val="605E5C"/>
      <w:shd w:val="clear" w:color="auto" w:fill="E1DFDD"/>
    </w:rPr>
  </w:style>
  <w:style w:type="paragraph" w:customStyle="1" w:styleId="Default">
    <w:name w:val="Default"/>
    <w:rsid w:val="00A27990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kern w:val="0"/>
      <w:sz w:val="24"/>
      <w:szCs w:val="24"/>
    </w:rPr>
  </w:style>
  <w:style w:type="paragraph" w:styleId="a4">
    <w:name w:val="Revision"/>
    <w:hidden/>
    <w:uiPriority w:val="99"/>
    <w:semiHidden/>
    <w:rsid w:val="00E4611B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07C1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07C1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707C1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07C1F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707C1F"/>
    <w:rPr>
      <w:b/>
      <w:bCs/>
      <w:sz w:val="20"/>
      <w:szCs w:val="20"/>
    </w:rPr>
  </w:style>
  <w:style w:type="paragraph" w:styleId="a8">
    <w:name w:val="footer"/>
    <w:basedOn w:val="a"/>
    <w:link w:val="Char1"/>
    <w:uiPriority w:val="99"/>
    <w:semiHidden/>
    <w:unhideWhenUsed/>
    <w:rsid w:val="00F16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F1629C"/>
  </w:style>
  <w:style w:type="character" w:styleId="a9">
    <w:name w:val="page number"/>
    <w:basedOn w:val="a0"/>
    <w:uiPriority w:val="99"/>
    <w:semiHidden/>
    <w:unhideWhenUsed/>
    <w:rsid w:val="00F1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workli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workli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D181-C271-4355-88AE-21A16C29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10809</Characters>
  <Application>Microsoft Office Word</Application>
  <DocSecurity>0</DocSecurity>
  <Lines>90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Vasiliki Petsa</dc:creator>
  <cp:lastModifiedBy>User</cp:lastModifiedBy>
  <cp:revision>2</cp:revision>
  <dcterms:created xsi:type="dcterms:W3CDTF">2024-01-15T11:37:00Z</dcterms:created>
  <dcterms:modified xsi:type="dcterms:W3CDTF">2024-01-15T11:37:00Z</dcterms:modified>
</cp:coreProperties>
</file>