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17-01-23 Μετεγγραφές/Μετακινήσεις Ακαδημαϊκού Έτους 2022-2023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Το Υπουργείο Παιδείας και Θρησκευμάτων ενημερώνει τους ενδιαφερόμενους φοιτητές των Α.Ε.Ι. και Α.Ε.Α. της χώρας, που εμπίπτουν στις ακόλουθες κατηγορίες: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της χώρας, οι οποίοι εισήχθησαν στην τριτοβάθμια εκπαίδευση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. Φ151/17897/Β6/2014 Κ.Υ.Α. (Β’ 358), όπως αυτή εκάστοτε τροποποιείται ή αντικαθίσταται, σε ποσοστό 5%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καθ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΄υπέρβαση του αριθμού εισακτέων και χωρίς εξετάσεις το ακαδημαϊκό έτος 2022-2023,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που εισήχθησαν καθ΄ υπέρβαση του αριθμού εισακτέων στα ΑΕΙ, έχοντες κυπριακή καταγωγή για τους οποίους ισχύουν ειδικές διατάξεις μετεγγραφής, 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των Α.Ε.Ι. και Α.Ε.Α. της χώρας, οι οποίοι εισήχθησαν στην τριτοβάθμια εκπαίδευση μέσω των επαναληπτικών εξετάσεων Σεπτεμβρίου 2022, σύμφωνα με τα οριζόμενα στο  άρθρο 13 Α του ν.4186/2013 (Α΄193), όπως  έχει τροποποιηθεί και ισχύει,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έχοντες αδέλφια  προπτυχιακούς  φοιτητές εισαχθέντες στην τριτοβάθμια εκπαίδευση το ακαδημαϊκό έτος 2022-2023, είτε με την  κατηγορία των 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διακριθέντων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αθλητών του άρθρου 34 του ν. 2725/1999 (Α’ 121), όπως τροποποιήθηκε και ισχύει, είτε με την κατηγορία των επιτυχόντων στις επαναληπτικές εξετάσεις 2022, είτε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 Φ151/17897/Β6/2014 Κ.Υ.Α. (Β’ 358), εφόσον πληρούν τις προϋποθέσεις για τις μετεγγραφές/μετακινήσεις αδελφών, 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ότι </w:t>
      </w: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από την Τρίτη 17 Ιανουαρίου 2023 έως και τη Δευτέρα 23 Ιανουαρίου 2023 και ώρα 14.00</w:t>
      </w: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μπορούν να υποβάλουν ηλεκτρονική αίτηση για χορήγηση μετεγγραφής/μετακίνησης.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683FB6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highlight w:val="yellow"/>
          <w:lang w:eastAsia="el-GR"/>
        </w:rPr>
        <w:t>Διευκρινίζεται ότι δικαίωμα συμμετοχής σε αυτή τη φάση μετεγγραφών έχουν μόνο οι φοιτητές των ανωτέρω κατηγοριών, οι οποίοι δεν είχαν δυνατότητα συμμετοχής στη διαδικασία μετεγγραφών/μετακινήσεων της προηγούμενης φάσης (5/10/2022-14/10/2022), εξαιτίας μεταγενέστερης  εγγραφής τους στα  Τμήματα επιτυχίας τους.</w:t>
      </w:r>
      <w:bookmarkStart w:id="0" w:name="_GoBack"/>
      <w:bookmarkEnd w:id="0"/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Οι ενδιαφερόμενοι θα πρέπει να επισκέπτονται τις ειδικές εφαρμογές στην ηλεκτρονική διεύθυνση </w:t>
      </w:r>
      <w:hyperlink r:id="rId5" w:history="1">
        <w:r w:rsidRPr="00A275B1">
          <w:rPr>
            <w:rFonts w:ascii="Arial" w:eastAsia="Times New Roman" w:hAnsi="Arial" w:cs="Tahoma"/>
            <w:color w:val="008080"/>
            <w:sz w:val="24"/>
            <w:szCs w:val="24"/>
            <w:u w:val="single"/>
            <w:lang w:eastAsia="el-GR"/>
          </w:rPr>
          <w:t>https://transfer.it.minedu.gov.g</w:t>
        </w:r>
        <w:r w:rsidRPr="00A275B1">
          <w:rPr>
            <w:rFonts w:ascii="Arial" w:eastAsia="Times New Roman" w:hAnsi="Arial" w:cs="Tahoma"/>
            <w:color w:val="2B73B7"/>
            <w:sz w:val="24"/>
            <w:szCs w:val="24"/>
            <w:u w:val="single"/>
            <w:lang w:eastAsia="el-GR"/>
          </w:rPr>
          <w:t>r</w:t>
        </w:r>
      </w:hyperlink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(ή μέσω της ιστοσελίδας του Υπουργείου) προκειμένου να υποβάλουν ηλεκτρονικά την αίτησή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lastRenderedPageBreak/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username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και τον κωδικό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password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που τους χορηγήθηκε από τη Γραμματεία της Σχολής ή του Τμήματός τους για τις ηλεκτρονικές υπηρεσίες του Ιδρύματος στο οποίο φοιτούν.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Επισημαίνεται ότι η κατοχή Αριθμού Φορολογικού Μητρώου (Α.Φ.Μ.) είναι υποχρεωτική για τον αιτούντα ηλεκτρονικής αίτησης με </w:t>
      </w:r>
      <w:proofErr w:type="spellStart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μοριοδοτούμενους</w:t>
      </w:r>
      <w:proofErr w:type="spellEnd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 λόγους και αδέλφια προπτυχιακούς φοιτητές 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Τα αποτελέσματα των ηλεκτρονικών αιτήσεων θα ανακοινωθούν μετά την λήξη της σχετικής προθεσμίας υποβολής των αιτήσεων.</w:t>
      </w:r>
    </w:p>
    <w:p w:rsidR="00A275B1" w:rsidRPr="00A275B1" w:rsidRDefault="00A275B1" w:rsidP="00A275B1">
      <w:pPr>
        <w:shd w:val="clear" w:color="auto" w:fill="FAFAFA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Περισσότερες λεπτομέρειες μπορούν να αναζητήσουν οι ενδιαφερόμενοι στη σχετική εγκύκλιο.                          </w:t>
      </w:r>
      <w:r w:rsidRPr="00A275B1">
        <w:rPr>
          <w:rFonts w:ascii="Calibri" w:eastAsia="Times New Roman" w:hAnsi="Calibri" w:cs="Calibri"/>
          <w:color w:val="000000"/>
          <w:lang w:eastAsia="el-GR"/>
        </w:rPr>
        <w:t xml:space="preserve">                                  </w:t>
      </w:r>
      <w:r w:rsidRPr="00A275B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Η σχετική εγκύκλιος </w:t>
      </w:r>
      <w:hyperlink r:id="rId6" w:history="1">
        <w:r w:rsidRPr="00A275B1">
          <w:rPr>
            <w:rFonts w:ascii="Arial" w:eastAsia="Times New Roman" w:hAnsi="Arial" w:cs="Tahoma"/>
            <w:b/>
            <w:bCs/>
            <w:color w:val="008080"/>
            <w:sz w:val="24"/>
            <w:szCs w:val="24"/>
            <w:u w:val="single"/>
            <w:lang w:eastAsia="el-GR"/>
          </w:rPr>
          <w:t>ΕΔΩ </w:t>
        </w:r>
      </w:hyperlink>
    </w:p>
    <w:p w:rsidR="00A275B1" w:rsidRDefault="00A275B1"/>
    <w:sectPr w:rsidR="00A27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D57"/>
    <w:multiLevelType w:val="multilevel"/>
    <w:tmpl w:val="F3D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1"/>
    <w:rsid w:val="00683FB6"/>
    <w:rsid w:val="00A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7E0B-D344-4E3C-972D-472522D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publications/docs2020/%CE%95%CE%B3%CE%BA%CF%8D%CE%BA%CE%BB%CE%B9%CE%BF%CF%82_%CE%BC%CE%B5%CF%84%CE%B5%CE%B3%CE%B3%CF%81%CE%B1%CF%86%CF%8E%CE%BD_2022-2023_.pdf" TargetMode="External"/><Relationship Id="rId5" Type="http://schemas.openxmlformats.org/officeDocument/2006/relationships/hyperlink" Target="https://transfer.it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Τσελικα</dc:creator>
  <cp:keywords/>
  <dc:description/>
  <cp:lastModifiedBy>User</cp:lastModifiedBy>
  <cp:revision>2</cp:revision>
  <dcterms:created xsi:type="dcterms:W3CDTF">2023-01-18T08:34:00Z</dcterms:created>
  <dcterms:modified xsi:type="dcterms:W3CDTF">2023-01-18T08:34:00Z</dcterms:modified>
</cp:coreProperties>
</file>