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68F" w:rsidRPr="000B0BD7" w:rsidRDefault="0074468F" w:rsidP="0074468F">
      <w:pPr>
        <w:widowControl w:val="0"/>
        <w:numPr>
          <w:ilvl w:val="0"/>
          <w:numId w:val="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1216"/>
        <w:gridCol w:w="1358"/>
        <w:gridCol w:w="1346"/>
        <w:gridCol w:w="364"/>
        <w:gridCol w:w="1359"/>
      </w:tblGrid>
      <w:tr w:rsidR="0074468F" w:rsidRPr="000B0BD7" w:rsidTr="00217677">
        <w:trPr>
          <w:jc w:val="center"/>
        </w:trPr>
        <w:tc>
          <w:tcPr>
            <w:tcW w:w="3571"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rsidR="0074468F" w:rsidRPr="000B0BD7" w:rsidRDefault="0074468F"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74468F" w:rsidRPr="000B0BD7" w:rsidTr="00217677">
        <w:trPr>
          <w:jc w:val="center"/>
        </w:trPr>
        <w:tc>
          <w:tcPr>
            <w:tcW w:w="3571"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rsidR="0074468F" w:rsidRPr="000B0BD7" w:rsidRDefault="0074468F"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74468F" w:rsidRPr="000B0BD7" w:rsidTr="00217677">
        <w:trPr>
          <w:jc w:val="center"/>
        </w:trPr>
        <w:tc>
          <w:tcPr>
            <w:tcW w:w="3571"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rsidR="0074468F" w:rsidRPr="000B0BD7" w:rsidRDefault="0074468F"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74468F" w:rsidRPr="000B0BD7" w:rsidTr="00217677">
        <w:trPr>
          <w:jc w:val="center"/>
        </w:trPr>
        <w:tc>
          <w:tcPr>
            <w:tcW w:w="3571"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rsidR="0074468F" w:rsidRPr="000B0BD7" w:rsidRDefault="0074468F"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ΣΠ0804</w:t>
            </w:r>
          </w:p>
        </w:tc>
        <w:tc>
          <w:tcPr>
            <w:tcW w:w="2791" w:type="dxa"/>
            <w:gridSpan w:val="2"/>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rsidR="0074468F" w:rsidRPr="000B0BD7" w:rsidRDefault="0074468F"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8</w:t>
            </w:r>
          </w:p>
        </w:tc>
      </w:tr>
      <w:tr w:rsidR="0074468F" w:rsidRPr="000B0BD7" w:rsidTr="00217677">
        <w:trPr>
          <w:trHeight w:val="375"/>
          <w:jc w:val="center"/>
        </w:trPr>
        <w:tc>
          <w:tcPr>
            <w:tcW w:w="3571" w:type="dxa"/>
            <w:shd w:val="clear" w:color="auto" w:fill="DDD9C3"/>
            <w:vAlign w:val="center"/>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rsidR="0074468F" w:rsidRPr="000B0BD7" w:rsidRDefault="0074468F" w:rsidP="0021767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ΣΧΟΛΙΚΗ ΠΡΑΚΤΙΚΗ IV</w:t>
            </w:r>
          </w:p>
          <w:p w:rsidR="0074468F" w:rsidRPr="000B0BD7" w:rsidRDefault="0074468F"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ΕΝΣΩΜΑΤΩΜΕΝΑ ΜΑΘΗΜΑΤΑ:</w:t>
            </w:r>
          </w:p>
          <w:p w:rsidR="0074468F" w:rsidRPr="000B0BD7" w:rsidRDefault="0074468F" w:rsidP="0074468F">
            <w:pPr>
              <w:numPr>
                <w:ilvl w:val="0"/>
                <w:numId w:val="1"/>
              </w:numPr>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ΓΕΝΙΚΕΣ ΔΙΔΑΣΚΑΛΙΕΣ</w:t>
            </w:r>
          </w:p>
          <w:p w:rsidR="0074468F" w:rsidRPr="000B0BD7" w:rsidRDefault="0074468F" w:rsidP="0074468F">
            <w:pPr>
              <w:numPr>
                <w:ilvl w:val="0"/>
                <w:numId w:val="1"/>
              </w:numPr>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ΕΦΑΡΜΟΓΕΣ ΔΙΔΑΚΤΙΚΗΣ ΜΕΘΟΔΟΥ PROJECT ΣΤΗ ΣΧΟΛΙΚΗ ΤΑΞΗ</w:t>
            </w:r>
          </w:p>
          <w:p w:rsidR="0074468F" w:rsidRPr="000B0BD7" w:rsidRDefault="0074468F" w:rsidP="0074468F">
            <w:pPr>
              <w:numPr>
                <w:ilvl w:val="0"/>
                <w:numId w:val="1"/>
              </w:numPr>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ΤΕΧΝΙΚΕΣ ΑΞΙΟΛΟΓΗΣΗΣ ΚΑΙ ΔΙΔΑΣΚΑΛΙΑΣ ΜΑΘΗΤΩΝ ΣΕ ΤΑΞΕΙΣ ΜΙΚΤΩΝ ΙΚΑΝΟΤΗΤΩΝ:ΔΙΑΦΟΡΟΠΟΙΗΣΗ ΤΗΣ ΔΙΔΑΣΚΑΛΙΑΣ</w:t>
            </w:r>
          </w:p>
        </w:tc>
      </w:tr>
      <w:tr w:rsidR="0074468F" w:rsidRPr="000B0BD7" w:rsidTr="00217677">
        <w:trPr>
          <w:trHeight w:val="196"/>
          <w:jc w:val="center"/>
        </w:trPr>
        <w:tc>
          <w:tcPr>
            <w:tcW w:w="6281" w:type="dxa"/>
            <w:gridSpan w:val="3"/>
            <w:shd w:val="clear" w:color="auto" w:fill="DDD9C3"/>
            <w:vAlign w:val="center"/>
          </w:tcPr>
          <w:p w:rsidR="0074468F" w:rsidRPr="000B0BD7" w:rsidRDefault="0074468F" w:rsidP="0021767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rsidR="0074468F" w:rsidRPr="000B0BD7" w:rsidRDefault="0074468F" w:rsidP="0021767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rsidR="0074468F" w:rsidRPr="000B0BD7" w:rsidRDefault="0074468F" w:rsidP="0021767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74468F" w:rsidRPr="000B0BD7" w:rsidTr="00217677">
        <w:trPr>
          <w:trHeight w:val="194"/>
          <w:jc w:val="center"/>
        </w:trPr>
        <w:tc>
          <w:tcPr>
            <w:tcW w:w="6281" w:type="dxa"/>
            <w:gridSpan w:val="3"/>
            <w:shd w:val="clear" w:color="auto" w:fill="DDD9C3"/>
          </w:tcPr>
          <w:p w:rsidR="0074468F" w:rsidRPr="000B0BD7" w:rsidRDefault="0074468F" w:rsidP="0021767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rsidR="0074468F" w:rsidRPr="000B0BD7" w:rsidRDefault="0074468F" w:rsidP="00217677">
            <w:pPr>
              <w:spacing w:after="0" w:line="240" w:lineRule="auto"/>
              <w:jc w:val="center"/>
              <w:rPr>
                <w:rFonts w:asciiTheme="minorHAnsi" w:eastAsia="Times New Roman" w:hAnsiTheme="minorHAnsi" w:cstheme="minorHAnsi"/>
                <w:b/>
                <w:color w:val="002060"/>
                <w:sz w:val="20"/>
                <w:szCs w:val="20"/>
              </w:rPr>
            </w:pPr>
          </w:p>
        </w:tc>
        <w:tc>
          <w:tcPr>
            <w:tcW w:w="1382" w:type="dxa"/>
          </w:tcPr>
          <w:p w:rsidR="0074468F" w:rsidRPr="000B0BD7" w:rsidRDefault="0074468F" w:rsidP="0021767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18</w:t>
            </w:r>
          </w:p>
        </w:tc>
      </w:tr>
      <w:tr w:rsidR="0074468F" w:rsidRPr="000B0BD7" w:rsidTr="00217677">
        <w:trPr>
          <w:trHeight w:val="599"/>
          <w:jc w:val="center"/>
        </w:trPr>
        <w:tc>
          <w:tcPr>
            <w:tcW w:w="3571"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74468F" w:rsidRPr="000B0BD7" w:rsidTr="00217677">
        <w:trPr>
          <w:jc w:val="center"/>
        </w:trPr>
        <w:tc>
          <w:tcPr>
            <w:tcW w:w="3571"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ΣΠ0703</w:t>
            </w:r>
          </w:p>
        </w:tc>
      </w:tr>
      <w:tr w:rsidR="0074468F" w:rsidRPr="000B0BD7" w:rsidTr="00217677">
        <w:trPr>
          <w:jc w:val="center"/>
        </w:trPr>
        <w:tc>
          <w:tcPr>
            <w:tcW w:w="3571"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74468F" w:rsidRPr="000B0BD7" w:rsidTr="00217677">
        <w:trPr>
          <w:jc w:val="center"/>
        </w:trPr>
        <w:tc>
          <w:tcPr>
            <w:tcW w:w="3571"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p>
        </w:tc>
      </w:tr>
      <w:tr w:rsidR="0074468F" w:rsidRPr="000B0BD7" w:rsidTr="00217677">
        <w:trPr>
          <w:jc w:val="center"/>
        </w:trPr>
        <w:tc>
          <w:tcPr>
            <w:tcW w:w="3571"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rsidR="0074468F" w:rsidRPr="000B0BD7" w:rsidRDefault="0074468F" w:rsidP="0021767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rsidR="0074468F" w:rsidRPr="000B0BD7" w:rsidRDefault="0074468F" w:rsidP="0074468F">
      <w:pPr>
        <w:widowControl w:val="0"/>
        <w:autoSpaceDE w:val="0"/>
        <w:autoSpaceDN w:val="0"/>
        <w:adjustRightInd w:val="0"/>
        <w:spacing w:before="120"/>
        <w:rPr>
          <w:rFonts w:asciiTheme="minorHAnsi" w:eastAsia="Times New Roman" w:hAnsiTheme="minorHAnsi" w:cstheme="minorHAnsi"/>
          <w:b/>
          <w:color w:val="000000"/>
        </w:rPr>
      </w:pPr>
    </w:p>
    <w:p w:rsidR="0074468F" w:rsidRPr="000B0BD7" w:rsidRDefault="0074468F" w:rsidP="0074468F">
      <w:pPr>
        <w:widowControl w:val="0"/>
        <w:numPr>
          <w:ilvl w:val="0"/>
          <w:numId w:val="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74468F" w:rsidRPr="000B0BD7" w:rsidTr="00217677">
        <w:trPr>
          <w:jc w:val="center"/>
        </w:trPr>
        <w:tc>
          <w:tcPr>
            <w:tcW w:w="9400" w:type="dxa"/>
            <w:tcBorders>
              <w:bottom w:val="nil"/>
            </w:tcBorders>
            <w:shd w:val="clear" w:color="auto" w:fill="DDD9C3"/>
          </w:tcPr>
          <w:p w:rsidR="0074468F" w:rsidRPr="000B0BD7" w:rsidRDefault="0074468F" w:rsidP="0021767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74468F" w:rsidRPr="000B0BD7" w:rsidTr="00217677">
        <w:trPr>
          <w:jc w:val="center"/>
        </w:trPr>
        <w:tc>
          <w:tcPr>
            <w:tcW w:w="9400" w:type="dxa"/>
          </w:tcPr>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4</w:t>
            </w:r>
            <w:r w:rsidRPr="000B0BD7">
              <w:rPr>
                <w:rFonts w:asciiTheme="minorHAnsi" w:eastAsia="Times New Roman" w:hAnsiTheme="minorHAnsi" w:cstheme="minorHAnsi"/>
                <w:color w:val="002060"/>
                <w:sz w:val="20"/>
                <w:szCs w:val="20"/>
                <w:vertAlign w:val="superscript"/>
              </w:rPr>
              <w:t>ο</w:t>
            </w:r>
            <w:r w:rsidRPr="000B0BD7">
              <w:rPr>
                <w:rFonts w:asciiTheme="minorHAnsi" w:eastAsia="Times New Roman" w:hAnsiTheme="minorHAnsi" w:cstheme="minorHAnsi"/>
                <w:color w:val="002060"/>
                <w:sz w:val="20"/>
                <w:szCs w:val="20"/>
              </w:rPr>
              <w:t xml:space="preserve"> επίπεδο της Σχολικής Πρακτικής Άσκησης (ΣΠΑ IV) έχει ως σκοπό να εισάγει τον φοιτητή και τη φοιτήτρια στον καθημερινό ρυθμό εργασίας και ζωής στο σχολείο. Στο πνεύμα αυτό κάθε φοιτητής/τρια αναλαμβάνει την ευθύνη του διδακτικού και παιδαγωγικού έργου σε μία τάξη πολυθέσιου σχολείου για δύο εβδομάδες. Οι υποχρεώσεις των φοιτητών/τριών περιλαμβάνουν, όχι μόνο το σχεδιασμό και την πραγματοποίηση διδασκαλιών, αλλά και την ενεργή συμμετοχή σε όλες τις δραστηριότητες του σχολείου (εκδρομές, επισκέψεις, σχολικές εορτές κ.λπ.), καθώς και τη συμμετοχή τους στην εργαστηριακή άσκηση που λαμβάνει χώρα στο Πανεπιστήμιο.</w:t>
            </w:r>
          </w:p>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i/>
                <w:color w:val="002060"/>
                <w:sz w:val="20"/>
                <w:szCs w:val="20"/>
              </w:rPr>
              <w:t>Για τις γενικές διδασκαλίες 10 διδακτικών ημερών</w:t>
            </w:r>
          </w:p>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 (α) να συνδυάζουν όλες τις απαραίτητες γνώσεις του θεωρητικού υποβάθρου της διδασκαλίας και να δημιουργούν σχέδια διδασκαλίας που να ανταποκρίνονται στις ανάγκες των μαθητών και τις αρχές της σύγχρονης παιδαγωγικής, (β) να αναδιοργανώνουν αυτόνομα και αποτελεσματικά το σχέδιο διδασκαλίας ανάλογα με την ανταπόκριση των μαθητών, (γ) να ανταποκρίνονται στον ρόλο του εκπαιδευτικού τάξης, (δ) να είναι σε θέση να αξιολογούν πολύπλευρα τους μαθητές, (ε) να είναι σε θέση να αυτοαξιολογούνται και να αναστοχάζονται κριτικά για τις διδασκαλίες τους, (στ) να είναι σε θέση να αποτιμούν την προσωπική τους επαγγελματική ανάπτυξη και (ζ) να επιδεικνύουν επαγγελματική συμπεριφορά σε κάθε σχολικό πλαίσιο.</w:t>
            </w:r>
          </w:p>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«ΕΦΑΡΜΟΓΕΣ ΔΙΔΑΚΤΙΚΗΣ ΜΕΘΟΔΟΥ PROJECT ΣΤΗ ΣΧΟΛΙΚΗ ΤΑΞΗ»</w:t>
            </w:r>
          </w:p>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περιεχόμενο του μαθήματος περιλαμβάνει την προετοιμασία των φοιτητών/τριών αναφορικά με τον σχεδιασμό και την υλοποίηση ενός διαθεματικού project διάρκειας περίπου 6-10 διδακτικών ωρών στο πλαίσιο εφαρμογής των 10ήμερων διδασκαλιών τους στα Δημοτικά σχολεία.</w:t>
            </w:r>
          </w:p>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Με την επιτυχή ολοκλήρωση του μαθήματος οι φοιτητές και οι φοιτήτριες αναμένεται: (α) να έχουν κατακτήσει τις βασικές θεωρίες που αφορούν στο μεθοδολογικό σχεδιασμό ενός project και να τις </w:t>
            </w:r>
            <w:r w:rsidRPr="000B0BD7">
              <w:rPr>
                <w:rFonts w:asciiTheme="minorHAnsi" w:eastAsia="Times New Roman" w:hAnsiTheme="minorHAnsi" w:cstheme="minorHAnsi"/>
                <w:color w:val="002060"/>
                <w:sz w:val="20"/>
                <w:szCs w:val="20"/>
              </w:rPr>
              <w:lastRenderedPageBreak/>
              <w:t>υλοποιούν στην σχολική τάξη, σχεδιάζοντας και εφαρμόζοντας ένα διαθεματικό project, (β) να είναι σε θέση σχεδιάζουν και να υλοποιούν στη σχολική τάξη την ομαδοκεντρική διδασκαλία και συνεργατική μέθοδο μάθησης, (γ) να είναι σε θέση να αποτιμούν και να αξιολογούν με κριτικό τρόπο την υλοποίηση καινοτόμων διδακτικών προσεγγίσεων (διδακτική μέθοδο project, ομαδοκεντρική διδασκαλία), (δ) να είναι σε θέση να αναστοχάζονται κριτικά προτείνοντας βελτιωτικές δράσεις.</w:t>
            </w:r>
            <w:r w:rsidRPr="000B0BD7">
              <w:rPr>
                <w:rFonts w:asciiTheme="minorHAnsi" w:eastAsia="Times New Roman" w:hAnsiTheme="minorHAnsi" w:cstheme="minorHAnsi"/>
                <w:color w:val="002060"/>
                <w:sz w:val="20"/>
                <w:szCs w:val="20"/>
              </w:rPr>
              <w:tab/>
            </w:r>
          </w:p>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περιεχόμενο του μαθήματος περιλαμβάνει τον σχεδιασμό και την υλοποίηση διαφοροποιημένης διδασκαλίας για ένα διδακτικό δίωρο στη Γλώσσα στο πλαίσιο εφαρμογής των 10ήμερων διδασκαλιών τους στα Δημοτικά σχολεία, με βάση τις εκπαιδευτικές ανάγκες μαθητών τυπικής και μη τυπικής εκπαίδευσης που φοιτούν σε τάξεις μικτών ικανοτήτων.</w:t>
            </w:r>
          </w:p>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 (α) να έχουν αποκτήσει βασικές γνώσεις για το πώς να παρατηρούν και να καταγράφουν τη μαθησιακή συμπεριφορά και τη λειτουργικότητα των μαθητών του στην τυπική τάξη, (β) να έχουν αποκτήσει βασικές γνώσεις για το πώς να σχεδιάζουν άτυπες δοκιμασίες για τον εντοπισμό των μαθησιακών αναγκών στη Γλώσσα μαθητών μικτών ικανοτήτων, (γ) να είναι σε θέση να κατανοούν και να εκτιμούν τις μαθησιακές ανάγκες των μαθητών τους στη Γλώσσα μέσα από την παρατήρηση και τη χορήγηση άτυπων δοκιμασιών, (δ) να είναι σε θέση να ερμηνεύουν τα αποτελέσματα των παρατηρήσεων και των άτυπων δοκιμασιών στη Γλώσσα και να καταγράφουν το μαθησιακό προφίλ των μαθητών τους στον τομέα αυτόν, (ε) να είναι σε θέση να σχεδιάσουν τη διδασκαλία στη Γλώσσα ανάλογα με τις ιδιαίτερες μαθησιακές ανάγκες των μαθητών τους (μαθησιακή ετοιμότητα, ενδιαφέροντα και προφίλ) εφαρμόζοντας βασικές αρχές και μεθόδους της διαφοροποιημένης διδασκαλίας, (στ) να είναι σε θέση να εφαρμόσουν διαφοροποίηση της διδασκαλίας στη Γλώσσα για ένα διδακτικό δίωρο κατά την πρακτική τους άσκηση σε σχολεία πρωτοβάθμιας εκπαίδευσης και (ζ) να είναι σε θέση να αποτιμούν τη διδασκαλία τους και να εντοπίζουν το πώς ανταποκρίνονται σε αυτήν οι μαθητές τους καθώς και να προτείνουν τρόπους αναθεώρησής της.</w:t>
            </w:r>
          </w:p>
        </w:tc>
      </w:tr>
      <w:tr w:rsidR="0074468F" w:rsidRPr="000B0BD7" w:rsidTr="00217677">
        <w:tblPrEx>
          <w:tblLook w:val="0000" w:firstRow="0" w:lastRow="0" w:firstColumn="0" w:lastColumn="0" w:noHBand="0" w:noVBand="0"/>
        </w:tblPrEx>
        <w:trPr>
          <w:jc w:val="center"/>
        </w:trPr>
        <w:tc>
          <w:tcPr>
            <w:tcW w:w="9400" w:type="dxa"/>
            <w:tcBorders>
              <w:bottom w:val="nil"/>
            </w:tcBorders>
            <w:shd w:val="clear" w:color="auto" w:fill="DDD9C3"/>
          </w:tcPr>
          <w:p w:rsidR="0074468F" w:rsidRPr="000B0BD7" w:rsidRDefault="0074468F" w:rsidP="0021767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lastRenderedPageBreak/>
              <w:t>Γενικές Ικανότητες</w:t>
            </w:r>
          </w:p>
        </w:tc>
      </w:tr>
      <w:tr w:rsidR="0074468F" w:rsidRPr="000B0BD7" w:rsidTr="00217677">
        <w:trPr>
          <w:jc w:val="center"/>
        </w:trPr>
        <w:tc>
          <w:tcPr>
            <w:tcW w:w="9400" w:type="dxa"/>
          </w:tcPr>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τις γενικές διδασκαλίες 10 διδακτικών ημερών και το ενσωματωμένο μάθημα «ΕΦΑΡΜΟΓΕΣ ΔΙΔΑΚΤΙΚΗΣ ΜΕΘΟΔΟΥ PROJECT ΣΤΗ ΣΧΟΛΙΚΗ ΤΑΞΗ»</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 σχετικά με τη Διδακτική και τις σύγχρονες μεθόδους διδασκαλίας</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Εξοικείωση στην αυτόνομη εργασία και λήψη πρωτοβουλιών κατά το σχεδιασμό και την υλοποίηση της διδασκαλίας</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Εξοικείωση με την ομαδική εργασία (σχεδιασμός και διαχείριση)</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Προαγωγή των σύγχρονων παιδαγωγικών ιδεωδών με σεβασμό στη διαφορετικότητα και στην πολυπολιτισμικότητα</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Παραγωγή νέων ερευνητικών ιδεών και δεδομένων μέσω της επαφής με τη σχολική καθημερινότητα</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προβληματικών καταστάσεων και δημιουργική επίλυσή τους</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Επίδειξη κοινωνικής, επαγγελματικής και ηθικής υπευθυνότητας και ευαισθησίας σε θέματα φύλου</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Άσκηση κριτικής και αυτοκριτικής</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Προαγωγή της ελεύθερης, δημιουργικής, επαγωγικής και κριτικής σκέψης</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Καλλιέργεια παιδαγωγικής και κοινωνικής συνείδησης, επαγγελματικής ηθικής και υπευθυνότητας</w:t>
            </w:r>
          </w:p>
          <w:p w:rsidR="0074468F" w:rsidRPr="000B0BD7" w:rsidRDefault="0074468F" w:rsidP="0021767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 (διαφοροποίηση της διδασκαλίας)</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εκπαίδευσης μαθητών τυπικής και μη τυπικής ανάπτυξης στη Γλώσσα</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rsidR="0074468F" w:rsidRPr="000B0BD7" w:rsidRDefault="0074468F" w:rsidP="00217677">
            <w:pPr>
              <w:widowControl w:val="0"/>
              <w:autoSpaceDE w:val="0"/>
              <w:autoSpaceDN w:val="0"/>
              <w:adjustRightInd w:val="0"/>
              <w:spacing w:after="0" w:line="240" w:lineRule="auto"/>
              <w:ind w:left="340" w:hanging="170"/>
              <w:jc w:val="both"/>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rsidR="0074468F" w:rsidRPr="000B0BD7" w:rsidRDefault="0074468F" w:rsidP="0074468F">
      <w:pPr>
        <w:widowControl w:val="0"/>
        <w:autoSpaceDE w:val="0"/>
        <w:autoSpaceDN w:val="0"/>
        <w:adjustRightInd w:val="0"/>
        <w:spacing w:before="120"/>
        <w:rPr>
          <w:rFonts w:asciiTheme="minorHAnsi" w:eastAsia="Times New Roman" w:hAnsiTheme="minorHAnsi" w:cstheme="minorHAnsi"/>
          <w:b/>
          <w:color w:val="000000"/>
        </w:rPr>
      </w:pPr>
    </w:p>
    <w:p w:rsidR="0074468F" w:rsidRPr="000B0BD7" w:rsidRDefault="0074468F" w:rsidP="0074468F">
      <w:pPr>
        <w:widowControl w:val="0"/>
        <w:numPr>
          <w:ilvl w:val="0"/>
          <w:numId w:val="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74468F" w:rsidRPr="000B0BD7" w:rsidTr="00217677">
        <w:trPr>
          <w:jc w:val="center"/>
        </w:trPr>
        <w:tc>
          <w:tcPr>
            <w:tcW w:w="8472" w:type="dxa"/>
          </w:tcPr>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iCs/>
                <w:color w:val="002060"/>
                <w:sz w:val="20"/>
                <w:szCs w:val="20"/>
              </w:rPr>
            </w:pPr>
            <w:r w:rsidRPr="000B0BD7">
              <w:rPr>
                <w:rFonts w:asciiTheme="minorHAnsi" w:eastAsia="Times New Roman" w:hAnsiTheme="minorHAnsi" w:cstheme="minorHAnsi"/>
                <w:b/>
                <w:i/>
                <w:color w:val="002060"/>
                <w:sz w:val="20"/>
                <w:szCs w:val="20"/>
              </w:rPr>
              <w:t>Για τις γενικές διδασκαλίες 10 διδακτικών ημερών</w:t>
            </w:r>
          </w:p>
          <w:p w:rsidR="0074468F" w:rsidRPr="000B0BD7" w:rsidRDefault="0074468F" w:rsidP="0021767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περιλαμβάνει τις ακόλουθες διδακτικές ενότητες: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Μεσοπρόθεσμος προγραμματισμός της διδασκαλίας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Μέθοδοι και τεχνικές της διδασκαλίας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Μέσα και υλικά διδασκαλίας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Ζητήματα διαχείρισης της σχολικής τάξης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Ζητήματα που απασχολούν τους αρχάριους εκπαιδευτικούς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Υλοποίηση 10ήμερων διδασκαλιών από τους/τις φοιτητές/τριες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Παρατήρηση των 10ήμερων διδασκαλιών από τους/τις διδάσκοντες/ουσες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Συζήτηση / αναστοχασμός με τους/τις φοιτητές/φοιτήτριες για 10ήμερες διδασκαλίες. Εντοπισμός προκλήσεων, θετικών επιπτώσεων για μαθητές/τριες και φοιτητές/τριες και προτάσεις για αναθεώρηση.</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p>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«ΕΦΑΡΜΟΓΕΣ ΔΙΔΑΚΤΙΚΗΣ ΜΕΘΟΔΟΥ PROJECT ΣΤΗ ΣΧΟΛΙΚΗ ΤΑΞΗ»</w:t>
            </w:r>
          </w:p>
          <w:p w:rsidR="0074468F" w:rsidRPr="000B0BD7" w:rsidRDefault="0074468F" w:rsidP="0021767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περιλαμβάνει τις ακόλουθες διδακτικές ενότητες: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Θεωρητική τεκμηρίωση της διδακτικής μεθόδου project</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Παραδείγματα εφαρμογής της διδακτικής μεθόδου project</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από τους/τις φοιτητές/φοιτήτριες σε ομάδες διδακτικών πλάνων για την εφαρμογή ενός διαθεματικού project. Δημιουργία ιστογράμματος θεματικής εξακτίνωσης του διαθεματικού project, καταγραφή διδακτικών στόχων, δραστηριοτήτων, μεθόδων, υλικών και αξιολόγησης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Παροχή ανατροφοδότησης για το πλάνο του project σε ομάδες φοιτητών/τριών από τη διδάσκουσα</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Αναπροσαρμογή διδακτικού πλάνου από τους/τις φοιτητές/τριες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Εφαρμογή του διαθεματικού project από τους/τις φοιτητές/τριες κατά τη διάρκεια των 10ήμερων διδασκαλιών.</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Παρακολούθηση της εφαρμογής του διαθεματικού project από τη διδάσκουσα</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Συζήτηση / αναστοχασμός με τους/τις φοιτητές/φοιτήτριες σε μικρές ομάδες για την υλοποίηση του διαθεματικού project. Εντοπισμός προκλήσεων, θετικών επιπτώσεων για μαθητές/τριες και φοιτητές/τριες και προτάσεις για αναθεώρηση.</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p>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iCs/>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rsidR="0074468F" w:rsidRPr="000B0BD7" w:rsidRDefault="0074468F" w:rsidP="0021767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περιλαμβάνει τις ακόλουθες διδακτικές ενότητες:</w:t>
            </w:r>
          </w:p>
          <w:p w:rsidR="0074468F" w:rsidRPr="000B0BD7" w:rsidRDefault="0074468F" w:rsidP="00217677">
            <w:pPr>
              <w:spacing w:after="0" w:line="240" w:lineRule="auto"/>
              <w:jc w:val="both"/>
              <w:rPr>
                <w:rFonts w:asciiTheme="minorHAnsi" w:eastAsia="Times New Roman" w:hAnsiTheme="minorHAnsi" w:cstheme="minorHAnsi"/>
                <w:iCs/>
                <w:color w:val="002060"/>
                <w:sz w:val="20"/>
                <w:szCs w:val="20"/>
                <w:u w:val="single"/>
              </w:rPr>
            </w:pPr>
            <w:r w:rsidRPr="000B0BD7">
              <w:rPr>
                <w:rFonts w:asciiTheme="minorHAnsi" w:eastAsia="Times New Roman" w:hAnsiTheme="minorHAnsi" w:cstheme="minorHAnsi"/>
                <w:iCs/>
                <w:color w:val="002060"/>
                <w:sz w:val="20"/>
                <w:szCs w:val="20"/>
                <w:u w:val="single"/>
              </w:rPr>
              <w:t>Ενότητα 1</w:t>
            </w:r>
            <w:r w:rsidRPr="000B0BD7">
              <w:rPr>
                <w:rFonts w:asciiTheme="minorHAnsi" w:eastAsia="Times New Roman" w:hAnsiTheme="minorHAnsi" w:cstheme="minorHAnsi"/>
                <w:iCs/>
                <w:color w:val="002060"/>
                <w:sz w:val="20"/>
                <w:szCs w:val="20"/>
                <w:u w:val="single"/>
                <w:vertAlign w:val="superscript"/>
              </w:rPr>
              <w:t>η</w:t>
            </w:r>
            <w:r w:rsidRPr="000B0BD7">
              <w:rPr>
                <w:rFonts w:asciiTheme="minorHAnsi" w:eastAsia="Times New Roman" w:hAnsiTheme="minorHAnsi" w:cstheme="minorHAnsi"/>
                <w:iCs/>
                <w:color w:val="002060"/>
                <w:sz w:val="20"/>
                <w:szCs w:val="20"/>
                <w:u w:val="single"/>
              </w:rPr>
              <w:t>: Αξιολόγηση εκπαιδευτικών αναγκών των μαθητών</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Παρατήρηση τριών ημερών της τάξης που θα διδάξουν οι φοιτητές κατά τις 15νθήμερες διδασκαλίες. Καταγραφή της μαθησιακής λειτουργικότητας των μαθητών, του κλίματος της τάξης, των σχέσεων εκπαιδευτικού-μαθητών και των μαθητών μεταξύ τους καθώς και της διδακτικής μεθοδολογίας που εφαρμόζει ο εκπαιδευτικός.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Εντοπισμός μαθητών με χαμηλή επίδοση στη Γλώσσα, ειδικές εκπαιδευτικές ανάγκες, διαφορετικό γλωσσικό-πολιτισμικό υπόβαθρο. Καταγραφή του μαθησιακού προφίλ των μαθητών αυτών μέσα από συζήτηση με τον εκπαιδευτικό, από τη συμπλήρωση ερωτηματολογίου καταγραφής της μαθησιακής λειτουργικότητας και της ψυχοκοινωνικής προσαρμογής των μαθητών αυτών στην τάξη και την παρατήρηση της τάξης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Χορήγηση σε όλους τους μαθητές άτυπης δοκιμασίας αξιολόγησης των δεξιοτήτων τους στη Γλώσσα με βάση το Α.Π. της συγκεκριμένης σχολικής βαθμίδας.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Αποτύπωση του μαθησιακού επιπέδου των μαθητών της τάξης στη Γλώσσα με βάση τα αποτελέσματα της άτυπης δοκιμασίας, της συζήτησης με τον εκπαιδευτικό και την παρατήρηση της τάξης.</w:t>
            </w:r>
          </w:p>
          <w:p w:rsidR="0074468F" w:rsidRPr="000B0BD7" w:rsidRDefault="0074468F" w:rsidP="00217677">
            <w:pPr>
              <w:spacing w:after="0" w:line="240" w:lineRule="auto"/>
              <w:jc w:val="both"/>
              <w:rPr>
                <w:rFonts w:asciiTheme="minorHAnsi" w:eastAsia="Times New Roman" w:hAnsiTheme="minorHAnsi" w:cstheme="minorHAnsi"/>
                <w:iCs/>
                <w:color w:val="002060"/>
                <w:sz w:val="20"/>
                <w:szCs w:val="20"/>
                <w:u w:val="single"/>
              </w:rPr>
            </w:pPr>
            <w:r w:rsidRPr="000B0BD7">
              <w:rPr>
                <w:rFonts w:asciiTheme="minorHAnsi" w:eastAsia="Times New Roman" w:hAnsiTheme="minorHAnsi" w:cstheme="minorHAnsi"/>
                <w:iCs/>
                <w:color w:val="002060"/>
                <w:sz w:val="20"/>
                <w:szCs w:val="20"/>
                <w:u w:val="single"/>
              </w:rPr>
              <w:t>Ενότητα 2</w:t>
            </w:r>
            <w:r w:rsidRPr="000B0BD7">
              <w:rPr>
                <w:rFonts w:asciiTheme="minorHAnsi" w:eastAsia="Times New Roman" w:hAnsiTheme="minorHAnsi" w:cstheme="minorHAnsi"/>
                <w:iCs/>
                <w:color w:val="002060"/>
                <w:sz w:val="20"/>
                <w:szCs w:val="20"/>
                <w:u w:val="single"/>
                <w:vertAlign w:val="superscript"/>
              </w:rPr>
              <w:t>η</w:t>
            </w:r>
            <w:r w:rsidRPr="000B0BD7">
              <w:rPr>
                <w:rFonts w:asciiTheme="minorHAnsi" w:eastAsia="Times New Roman" w:hAnsiTheme="minorHAnsi" w:cstheme="minorHAnsi"/>
                <w:iCs/>
                <w:color w:val="002060"/>
                <w:sz w:val="20"/>
                <w:szCs w:val="20"/>
                <w:u w:val="single"/>
              </w:rPr>
              <w:t>: Σχεδιασμός δίωρης διδασκαλίας στη Γλώσσα με βάση τις αρχές της διαφοροποιημένης διδασκαλίας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από τους/τις φοιτητές/φοιτήτριες διδακτικών πλάνων για τη διδασκαλία ενός δίωρου στη Γλώσσα με διαφοροποιήσεις ως προς το μαθησιακό επίπεδο, τα ενδιαφέροντα και το μαθησιακό στυλ των μαθητών ανάλογα με το μαθησιακό προφίλ της τάξης όπως αυτό αποτυπώθηκε από την 1</w:t>
            </w:r>
            <w:r w:rsidRPr="000B0BD7">
              <w:rPr>
                <w:rFonts w:asciiTheme="minorHAnsi" w:eastAsia="Times New Roman" w:hAnsiTheme="minorHAnsi" w:cstheme="minorHAnsi"/>
                <w:iCs/>
                <w:color w:val="002060"/>
                <w:sz w:val="20"/>
                <w:szCs w:val="20"/>
                <w:vertAlign w:val="superscript"/>
              </w:rPr>
              <w:t>η</w:t>
            </w:r>
            <w:r w:rsidRPr="000B0BD7">
              <w:rPr>
                <w:rFonts w:asciiTheme="minorHAnsi" w:eastAsia="Times New Roman" w:hAnsiTheme="minorHAnsi" w:cstheme="minorHAnsi"/>
                <w:iCs/>
                <w:color w:val="002060"/>
                <w:sz w:val="20"/>
                <w:szCs w:val="20"/>
              </w:rPr>
              <w:t xml:space="preserve"> ενότητα. Καταγραφή διδακτικών στόχων, δραστηριοτήτων, μεθόδων και υλικών διδασκαλίας καθώς και κριτηρίων και τομέων διαφοροποίησης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Εξατομικευμένη ανατροφοδότηση για το πλάνο διδασκαλίας σε κάθε φοιτητή/τρια από τη διδάσκουσα</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Αναπροσαρμογή διδακτικού πλάνου από τους/τις φοιτητές/τριες</w:t>
            </w:r>
          </w:p>
          <w:p w:rsidR="0074468F" w:rsidRPr="000B0BD7" w:rsidRDefault="0074468F" w:rsidP="00217677">
            <w:pPr>
              <w:spacing w:after="0" w:line="240" w:lineRule="auto"/>
              <w:jc w:val="both"/>
              <w:rPr>
                <w:rFonts w:asciiTheme="minorHAnsi" w:eastAsia="Times New Roman" w:hAnsiTheme="minorHAnsi" w:cstheme="minorHAnsi"/>
                <w:iCs/>
                <w:color w:val="002060"/>
                <w:sz w:val="20"/>
                <w:szCs w:val="20"/>
                <w:u w:val="single"/>
              </w:rPr>
            </w:pPr>
            <w:r w:rsidRPr="000B0BD7">
              <w:rPr>
                <w:rFonts w:asciiTheme="minorHAnsi" w:eastAsia="Times New Roman" w:hAnsiTheme="minorHAnsi" w:cstheme="minorHAnsi"/>
                <w:iCs/>
                <w:color w:val="002060"/>
                <w:sz w:val="20"/>
                <w:szCs w:val="20"/>
                <w:u w:val="single"/>
              </w:rPr>
              <w:t>Ενότητα 3</w:t>
            </w:r>
            <w:r w:rsidRPr="000B0BD7">
              <w:rPr>
                <w:rFonts w:asciiTheme="minorHAnsi" w:eastAsia="Times New Roman" w:hAnsiTheme="minorHAnsi" w:cstheme="minorHAnsi"/>
                <w:iCs/>
                <w:color w:val="002060"/>
                <w:sz w:val="20"/>
                <w:szCs w:val="20"/>
                <w:u w:val="single"/>
                <w:vertAlign w:val="superscript"/>
              </w:rPr>
              <w:t>η</w:t>
            </w:r>
            <w:r w:rsidRPr="000B0BD7">
              <w:rPr>
                <w:rFonts w:asciiTheme="minorHAnsi" w:eastAsia="Times New Roman" w:hAnsiTheme="minorHAnsi" w:cstheme="minorHAnsi"/>
                <w:iCs/>
                <w:color w:val="002060"/>
                <w:sz w:val="20"/>
                <w:szCs w:val="20"/>
                <w:u w:val="single"/>
              </w:rPr>
              <w:t>: Υλοποίηση της διαφοροποίησης της διδασκαλίας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Εφαρμογή της διαφοροποιημένης διδασκαλία από τους/τις φοιτητές/τριες για ένα δίωρο της Γλώσσας κατά τη διάρκεια των 10ήμερων διδασκαλιών.</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Παρακολούθηση της διδασκαλίας από τη διδάσκουσα</w:t>
            </w:r>
          </w:p>
          <w:p w:rsidR="0074468F" w:rsidRPr="000B0BD7" w:rsidRDefault="0074468F" w:rsidP="0021767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iCs/>
                <w:color w:val="002060"/>
                <w:sz w:val="20"/>
                <w:szCs w:val="20"/>
                <w:u w:val="single"/>
              </w:rPr>
              <w:t>Ενότητα 4</w:t>
            </w:r>
            <w:r w:rsidRPr="000B0BD7">
              <w:rPr>
                <w:rFonts w:asciiTheme="minorHAnsi" w:eastAsia="Times New Roman" w:hAnsiTheme="minorHAnsi" w:cstheme="minorHAnsi"/>
                <w:iCs/>
                <w:color w:val="002060"/>
                <w:sz w:val="20"/>
                <w:szCs w:val="20"/>
                <w:u w:val="single"/>
                <w:vertAlign w:val="superscript"/>
              </w:rPr>
              <w:t>η</w:t>
            </w:r>
            <w:r w:rsidRPr="000B0BD7">
              <w:rPr>
                <w:rFonts w:asciiTheme="minorHAnsi" w:eastAsia="Times New Roman" w:hAnsiTheme="minorHAnsi" w:cstheme="minorHAnsi"/>
                <w:iCs/>
                <w:color w:val="002060"/>
                <w:sz w:val="20"/>
                <w:szCs w:val="20"/>
                <w:u w:val="single"/>
              </w:rPr>
              <w:t>: Αποτίμηση της διαφοροποιημένης διδασκαλίας</w:t>
            </w:r>
          </w:p>
          <w:p w:rsidR="0074468F" w:rsidRPr="000B0BD7" w:rsidRDefault="0074468F" w:rsidP="0021767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Συζήτηση με τους/τις φοιτητές/φοιτήτριες σε μικρές ομάδες για την υλοποίηση της διαφοροποιημένης διδασκαλίας. Εντοπισμός προκλήσεων, θετικών επιπτώσεων για μαθητές/τριες και εκπαιδευτικούς και προτάσεις για αναθεώρησή της.</w:t>
            </w:r>
          </w:p>
        </w:tc>
      </w:tr>
    </w:tbl>
    <w:p w:rsidR="0074468F" w:rsidRPr="000B0BD7" w:rsidRDefault="0074468F" w:rsidP="0074468F">
      <w:pPr>
        <w:spacing w:after="0" w:line="240" w:lineRule="auto"/>
        <w:rPr>
          <w:rFonts w:asciiTheme="minorHAnsi" w:eastAsia="Times New Roman" w:hAnsiTheme="minorHAnsi" w:cstheme="minorHAnsi"/>
          <w:b/>
          <w:color w:val="000000"/>
        </w:rPr>
      </w:pPr>
    </w:p>
    <w:p w:rsidR="0074468F" w:rsidRPr="000B0BD7" w:rsidRDefault="0074468F" w:rsidP="0074468F">
      <w:pPr>
        <w:widowControl w:val="0"/>
        <w:numPr>
          <w:ilvl w:val="0"/>
          <w:numId w:val="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6627"/>
      </w:tblGrid>
      <w:tr w:rsidR="0074468F" w:rsidRPr="000B0BD7" w:rsidTr="00217677">
        <w:trPr>
          <w:jc w:val="center"/>
        </w:trPr>
        <w:tc>
          <w:tcPr>
            <w:tcW w:w="2808"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rsidR="0074468F" w:rsidRPr="000B0BD7" w:rsidRDefault="0074468F" w:rsidP="0021767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74468F" w:rsidRPr="000B0BD7" w:rsidTr="00217677">
        <w:trPr>
          <w:jc w:val="center"/>
        </w:trPr>
        <w:tc>
          <w:tcPr>
            <w:tcW w:w="2808"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τα τρία ενσωματωμένα μαθήματα:</w:t>
            </w:r>
          </w:p>
          <w:p w:rsidR="0074468F" w:rsidRPr="000B0BD7" w:rsidRDefault="0074468F" w:rsidP="00217677">
            <w:pPr>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color w:val="002060"/>
                <w:sz w:val="20"/>
                <w:szCs w:val="20"/>
              </w:rPr>
              <w:t>Χρήση Τ.Π.Ε. στη διδασκαλία, χρήση της πλατφόρμας ασύγχρονης εκπαίδευσης για την εξ αποστάσεως εκπαίδευση και την επικοινωνία με τους φοιτητές, καθώς και επικοινωνία μαζί τους μέσω ηλεκτρονικού ταχυδρομείου</w:t>
            </w:r>
          </w:p>
        </w:tc>
      </w:tr>
      <w:tr w:rsidR="0074468F" w:rsidRPr="000B0BD7" w:rsidTr="00217677">
        <w:trPr>
          <w:jc w:val="center"/>
        </w:trPr>
        <w:tc>
          <w:tcPr>
            <w:tcW w:w="2808" w:type="dxa"/>
            <w:shd w:val="clear" w:color="auto" w:fill="DDD9C3"/>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rsidR="0074468F" w:rsidRPr="000B0BD7" w:rsidRDefault="0074468F" w:rsidP="0021767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1949"/>
            </w:tblGrid>
            <w:tr w:rsidR="0074468F" w:rsidRPr="000B0BD7" w:rsidTr="00217677">
              <w:tc>
                <w:tcPr>
                  <w:tcW w:w="4452" w:type="dxa"/>
                  <w:tcBorders>
                    <w:top w:val="single" w:sz="4" w:space="0" w:color="auto"/>
                    <w:left w:val="single" w:sz="4" w:space="0" w:color="auto"/>
                    <w:bottom w:val="single" w:sz="4" w:space="0" w:color="auto"/>
                    <w:right w:val="single" w:sz="4" w:space="0" w:color="auto"/>
                  </w:tcBorders>
                  <w:shd w:val="clear" w:color="auto" w:fill="DDD9C3"/>
                  <w:vAlign w:val="center"/>
                </w:tcPr>
                <w:p w:rsidR="0074468F" w:rsidRPr="000B0BD7" w:rsidRDefault="0074468F" w:rsidP="0021767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9" w:type="dxa"/>
                  <w:tcBorders>
                    <w:top w:val="single" w:sz="4" w:space="0" w:color="auto"/>
                    <w:left w:val="single" w:sz="4" w:space="0" w:color="auto"/>
                    <w:bottom w:val="single" w:sz="4" w:space="0" w:color="auto"/>
                    <w:right w:val="single" w:sz="4" w:space="0" w:color="auto"/>
                  </w:tcBorders>
                  <w:shd w:val="clear" w:color="auto" w:fill="DDD9C3"/>
                  <w:vAlign w:val="center"/>
                </w:tcPr>
                <w:p w:rsidR="0074468F" w:rsidRPr="000B0BD7" w:rsidRDefault="0074468F" w:rsidP="0021767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74468F" w:rsidRPr="000B0BD7" w:rsidTr="00217677">
              <w:tc>
                <w:tcPr>
                  <w:tcW w:w="4452"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1949"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74468F" w:rsidRPr="000B0BD7" w:rsidTr="00217677">
              <w:tc>
                <w:tcPr>
                  <w:tcW w:w="4452"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Προσωπική/μη καθοδηγούμενη μελέτη</w:t>
                  </w:r>
                </w:p>
              </w:tc>
              <w:tc>
                <w:tcPr>
                  <w:tcW w:w="1949"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90</w:t>
                  </w:r>
                </w:p>
              </w:tc>
            </w:tr>
            <w:tr w:rsidR="0074468F" w:rsidRPr="000B0BD7" w:rsidTr="00217677">
              <w:tc>
                <w:tcPr>
                  <w:tcW w:w="4452"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Πρακτική/Άσκηση Πεδίου</w:t>
                  </w:r>
                </w:p>
              </w:tc>
              <w:tc>
                <w:tcPr>
                  <w:tcW w:w="1949"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146</w:t>
                  </w:r>
                </w:p>
              </w:tc>
            </w:tr>
            <w:tr w:rsidR="0074468F" w:rsidRPr="000B0BD7" w:rsidTr="00217677">
              <w:tc>
                <w:tcPr>
                  <w:tcW w:w="4452"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Φροντιστήρια ανατροφοδότησης</w:t>
                  </w:r>
                </w:p>
              </w:tc>
              <w:tc>
                <w:tcPr>
                  <w:tcW w:w="1949"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74468F" w:rsidRPr="000B0BD7" w:rsidTr="00217677">
              <w:tc>
                <w:tcPr>
                  <w:tcW w:w="4452"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Φροντιστήριο- Σχεδιασμός εκπαιδευτικών δραστηριοτήτων σε ομάδες και ατομικά </w:t>
                  </w:r>
                </w:p>
              </w:tc>
              <w:tc>
                <w:tcPr>
                  <w:tcW w:w="1949"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74468F" w:rsidRPr="000B0BD7" w:rsidTr="00217677">
              <w:tc>
                <w:tcPr>
                  <w:tcW w:w="4452"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Οργάνωση και συγγραφή τελικού φακέλου</w:t>
                  </w:r>
                </w:p>
              </w:tc>
              <w:tc>
                <w:tcPr>
                  <w:tcW w:w="1949"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150</w:t>
                  </w:r>
                </w:p>
              </w:tc>
            </w:tr>
            <w:tr w:rsidR="0074468F" w:rsidRPr="000B0BD7" w:rsidTr="00217677">
              <w:tc>
                <w:tcPr>
                  <w:tcW w:w="4452" w:type="dxa"/>
                  <w:tcBorders>
                    <w:top w:val="single" w:sz="4" w:space="0" w:color="auto"/>
                    <w:left w:val="single" w:sz="4" w:space="0" w:color="auto"/>
                    <w:bottom w:val="single" w:sz="4" w:space="0" w:color="auto"/>
                    <w:right w:val="single" w:sz="4" w:space="0" w:color="auto"/>
                  </w:tcBorders>
                </w:tcPr>
                <w:p w:rsidR="0074468F" w:rsidRPr="000B0BD7" w:rsidRDefault="0074468F" w:rsidP="0021767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9" w:type="dxa"/>
                  <w:tcBorders>
                    <w:top w:val="single" w:sz="4" w:space="0" w:color="auto"/>
                    <w:left w:val="single" w:sz="4" w:space="0" w:color="auto"/>
                    <w:bottom w:val="single" w:sz="4" w:space="0" w:color="auto"/>
                    <w:right w:val="single" w:sz="4" w:space="0" w:color="auto"/>
                  </w:tcBorders>
                  <w:vAlign w:val="center"/>
                </w:tcPr>
                <w:p w:rsidR="0074468F" w:rsidRPr="000B0BD7" w:rsidRDefault="0074468F" w:rsidP="0021767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440</w:t>
                  </w:r>
                </w:p>
              </w:tc>
            </w:tr>
          </w:tbl>
          <w:p w:rsidR="0074468F" w:rsidRPr="000B0BD7" w:rsidRDefault="0074468F" w:rsidP="00217677">
            <w:pPr>
              <w:spacing w:after="0" w:line="240" w:lineRule="auto"/>
              <w:rPr>
                <w:rFonts w:asciiTheme="minorHAnsi" w:eastAsia="Times New Roman" w:hAnsiTheme="minorHAnsi" w:cstheme="minorHAnsi"/>
                <w:color w:val="auto"/>
                <w:sz w:val="20"/>
                <w:szCs w:val="20"/>
              </w:rPr>
            </w:pPr>
          </w:p>
        </w:tc>
      </w:tr>
      <w:tr w:rsidR="0074468F" w:rsidRPr="000B0BD7" w:rsidTr="00217677">
        <w:trPr>
          <w:jc w:val="center"/>
        </w:trPr>
        <w:tc>
          <w:tcPr>
            <w:tcW w:w="2808" w:type="dxa"/>
          </w:tcPr>
          <w:p w:rsidR="0074468F" w:rsidRPr="000B0BD7" w:rsidRDefault="0074468F" w:rsidP="0021767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rsidR="0074468F" w:rsidRPr="000B0BD7" w:rsidRDefault="0074468F" w:rsidP="00217677">
            <w:pPr>
              <w:spacing w:after="0" w:line="240" w:lineRule="auto"/>
              <w:jc w:val="both"/>
              <w:rPr>
                <w:rFonts w:asciiTheme="minorHAnsi" w:eastAsia="Times New Roman" w:hAnsiTheme="minorHAnsi" w:cstheme="minorHAnsi"/>
                <w:i/>
                <w:color w:val="auto"/>
                <w:sz w:val="20"/>
                <w:szCs w:val="20"/>
              </w:rPr>
            </w:pPr>
          </w:p>
        </w:tc>
        <w:tc>
          <w:tcPr>
            <w:tcW w:w="6592" w:type="dxa"/>
          </w:tcPr>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τις γενικές διδασκαλίες 10 διδακτικών ημερών</w:t>
            </w: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την αξιολόγηση των φοιτητών/τριών συνεκτιμώνται:</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η ποιότητα της προετοιμασίας των διδασκαλιών,</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η διδακτική και παιδαγωγική επάρκεια,</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η παρακολούθηση και η συμμετοχή στην φροντιστηριακή/εργαστηριακή άσκηση που πραγματοποιείται στο Πανεπιστήμιο και</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τα σχέδια διδασκαλιών που παραδίδει και</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 το επίπεδο αναστοχασμού των διδασκαλιών που υλοποίησαν.</w:t>
            </w: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p>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«ΕΦΑΡΜΟΓΕΣ ΔΙΔΑΚΤΙΚΗΣ ΜΕΘΟΔΟΥ PROJECT ΣΤΗ ΣΧΟΛΙΚΗ ΤΑΞΗ»</w:t>
            </w: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Τη συγγραφή και παράδοση τελικού φακέλου (50%) από τους/τις φοιτητές/τριες που περιλαμβάνει:</w:t>
            </w:r>
          </w:p>
          <w:p w:rsidR="0074468F" w:rsidRPr="000B0BD7" w:rsidRDefault="0074468F" w:rsidP="0021767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συμπληρωμένο ατομικό πλάνο σχεδιασμού του project,</w:t>
            </w:r>
          </w:p>
          <w:p w:rsidR="0074468F" w:rsidRPr="000B0BD7" w:rsidRDefault="0074468F" w:rsidP="0021767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αποτίμηση της εφαρμογής του project,</w:t>
            </w:r>
          </w:p>
          <w:p w:rsidR="0074468F" w:rsidRPr="000B0BD7" w:rsidRDefault="0074468F" w:rsidP="0021767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έντυπο ή/και φωτογραφικό υλικό από την εφαρμογή του project,</w:t>
            </w:r>
          </w:p>
          <w:p w:rsidR="0074468F" w:rsidRPr="000B0BD7" w:rsidRDefault="0074468F" w:rsidP="0021767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αποτίμηση εφαρμογής στην τάξη μιας ομαδικής συνεργατικής εργασίας,</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Την παρακολούθηση της εφαρμογής του project από τους/τις φοιτητές/τριες στα σχολεία (30%) και</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Την παρακολούθηση και την συμμετοχή στην φροντιστηριακή/εργαστηριακή άσκηση που πραγματοποιείται στο Πανεπιστήμιο συμπεριλαμβανομένου του επιπέδου αναστοχασμού της εφαρμογής του project (20%).</w:t>
            </w: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Οδηγίες για την οργάνωση και συγγραφή του φακέλου γίνονται γνωστές στους/στις φοιτητές/τριες στα πρώτα μαθήματα και είναι αναρτημένες με σχετικό έγγραφο στην ιστοσελίδα του μαθήματος της ηλεκτρονικής τάξης καθ’ όλη τη διάρκεια του εξαμήνου.</w:t>
            </w: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p>
          <w:p w:rsidR="0074468F" w:rsidRPr="000B0BD7" w:rsidRDefault="0074468F" w:rsidP="00217677">
            <w:pPr>
              <w:widowControl w:val="0"/>
              <w:autoSpaceDE w:val="0"/>
              <w:autoSpaceDN w:val="0"/>
              <w:adjustRightInd w:val="0"/>
              <w:spacing w:after="0" w:line="240" w:lineRule="auto"/>
              <w:rPr>
                <w:rFonts w:asciiTheme="minorHAnsi" w:eastAsia="Times New Roman" w:hAnsiTheme="minorHAnsi" w:cstheme="minorHAnsi"/>
                <w:b/>
                <w:i/>
                <w:iCs/>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Τη συγγραφή και παράδοση τελικού φακέλου (70%) από τους φοιτητές που περιλαμβάνει:</w:t>
            </w:r>
          </w:p>
          <w:p w:rsidR="0074468F" w:rsidRPr="000B0BD7" w:rsidRDefault="0074468F" w:rsidP="0021767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έκθεση καταγραφής των παρατηρήσεων των φοιτητών/τριών από την 1</w:t>
            </w:r>
            <w:r w:rsidRPr="000B0BD7">
              <w:rPr>
                <w:rFonts w:asciiTheme="minorHAnsi" w:eastAsia="Times New Roman" w:hAnsiTheme="minorHAnsi" w:cstheme="minorHAnsi"/>
                <w:color w:val="002060"/>
                <w:sz w:val="20"/>
                <w:szCs w:val="20"/>
                <w:vertAlign w:val="superscript"/>
              </w:rPr>
              <w:t>η</w:t>
            </w:r>
            <w:r w:rsidRPr="000B0BD7">
              <w:rPr>
                <w:rFonts w:asciiTheme="minorHAnsi" w:eastAsia="Times New Roman" w:hAnsiTheme="minorHAnsi" w:cstheme="minorHAnsi"/>
                <w:color w:val="002060"/>
                <w:sz w:val="20"/>
                <w:szCs w:val="20"/>
              </w:rPr>
              <w:t xml:space="preserve"> ενότητα,</w:t>
            </w:r>
          </w:p>
          <w:p w:rsidR="0074468F" w:rsidRPr="000B0BD7" w:rsidRDefault="0074468F" w:rsidP="0021767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ερωτηματολόγιο καταγραφής του μαθησιακού προφίλ μαθητών με χαμηλή επίδοση ή ιδιαιτερότητες,</w:t>
            </w:r>
          </w:p>
          <w:p w:rsidR="0074468F" w:rsidRPr="000B0BD7" w:rsidRDefault="0074468F" w:rsidP="0021767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άτυπη δοκιμασία αξιολόγησης γλωσσικών δεξιοτήτων για μια συγκεκριμένη σχολική βαθμίδα,</w:t>
            </w:r>
          </w:p>
          <w:p w:rsidR="0074468F" w:rsidRPr="000B0BD7" w:rsidRDefault="0074468F" w:rsidP="0021767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διαφοροποιημένο διδακτικό πλάνο για ένα δίωρο της Γλώσσας, εκπαιδευτικές δραστηριότητες και διαφοροποιημένο διδακτικό υλικό για την εφαρμογή της διαφοροποιημένης διδασκαλίας,</w:t>
            </w:r>
          </w:p>
          <w:p w:rsidR="0074468F" w:rsidRPr="000B0BD7" w:rsidRDefault="0074468F" w:rsidP="0021767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συμπληρωμένο έντυπο αποτίμησης της διαφοροποιημένης διδασκαλίας</w:t>
            </w:r>
          </w:p>
          <w:p w:rsidR="0074468F" w:rsidRPr="000B0BD7" w:rsidRDefault="0074468F" w:rsidP="0021767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Παρακολούθηση των διδασκαλιών των φοιτητών/τριών (30%)</w:t>
            </w: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p>
          <w:p w:rsidR="0074468F" w:rsidRPr="000B0BD7" w:rsidRDefault="0074468F" w:rsidP="0021767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την οργάνωση και συγγραφή του φακέλου γίνονται γνωστές στους/στις φοιτητές/τριες στα πρώτα μαθήματα και είναι αναρτημένες με σχετικό έγγραφο στην ιστοσελίδα του μαθήματος της ηλεκτρονικής τάξης καθ’ όλη τη διάρκεια του εξαμήνου.</w:t>
            </w:r>
          </w:p>
        </w:tc>
      </w:tr>
    </w:tbl>
    <w:p w:rsidR="0074468F" w:rsidRPr="000B0BD7" w:rsidRDefault="0074468F" w:rsidP="0074468F">
      <w:pPr>
        <w:widowControl w:val="0"/>
        <w:numPr>
          <w:ilvl w:val="0"/>
          <w:numId w:val="2"/>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74468F" w:rsidRPr="000B0BD7" w:rsidTr="00217677">
        <w:trPr>
          <w:jc w:val="center"/>
        </w:trPr>
        <w:tc>
          <w:tcPr>
            <w:tcW w:w="8472" w:type="dxa"/>
          </w:tcPr>
          <w:p w:rsidR="0074468F" w:rsidRPr="000B0BD7" w:rsidRDefault="0074468F" w:rsidP="00217677">
            <w:pPr>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τις γενικές διδασκαλίες 10 διδακτικών ημερών</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Καλαϊτζοπούλου, Μ. (2001). Ο Εκπαιδευτικός ως Στοχαζόμενος Επαγγελματίας. Αθήνα: Τυπωθήτω - ΓΙΩΡΓΟΣ ΔΑΡΔΑΝΟΣ</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Ματσαγγούρας, Η. (2005). Θεωρία και Πράξη της Διδασκαλίας: Η σχολική τάξη. Αθήνα: Γρηγόρης.</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Ξωχέλλης Π. (2005). Ο εκπαιδευτικός στον σύγχρονο κόσμο. Αθήνα: Τυπωθήτω-Δάρδανος.</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Πηγιάκη, Κ. (1999). Προετοιμασία, σχεδιασμός και αξιολόγηση της διδασκαλίας. Αθήνα: Γρηγόρης.</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Τριλιανός, Α. (2000). Μεθοδολογία της Σύγχρονης Διδασκαλίας, (τόμος Α’ &amp; B’), Αθήνα: Αυτοέκδοση.</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Φρυδάκη, Ε. (2009). Η Διδασκαλία στην τομή της Νεωτερικής και της Μετανεωτερικής Σκέψης. Αθήνα: Κριτική.</w:t>
            </w:r>
          </w:p>
          <w:p w:rsidR="0074468F" w:rsidRPr="000B0BD7" w:rsidRDefault="0074468F" w:rsidP="00217677">
            <w:pPr>
              <w:spacing w:after="0" w:line="240" w:lineRule="auto"/>
              <w:ind w:left="170" w:hanging="170"/>
              <w:rPr>
                <w:rFonts w:asciiTheme="minorHAnsi" w:eastAsia="Times New Roman" w:hAnsiTheme="minorHAnsi" w:cstheme="minorHAnsi"/>
                <w:color w:val="002060"/>
                <w:sz w:val="20"/>
                <w:szCs w:val="20"/>
              </w:rPr>
            </w:pPr>
          </w:p>
          <w:p w:rsidR="0074468F" w:rsidRPr="000B0BD7" w:rsidRDefault="0074468F" w:rsidP="0021767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«ΕΦΑΡΜΟΓΕΣ ΔΙΔΑΚΤΙΚΗΣ ΜΕΘΟΔΟΥ PROJECT ΣΤΗΝ ΣΧΟΛΙΚΗ ΤΑΞΗ»</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Frey, K. (2002). Η «Μέθοδος Project»: Μια μορφή συλλογικής εργασίας στο σχολείο ως θεωρία και πράξη. Θεσσαλονίκη: Κυριακίδη.</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Καλδή, Σ. &amp; Κόνσολας, Μ. (2016). Διδακτική μέθοδος project και διαθεματικότητα: θεωρία, έρευνα και πράξη. Αθήνα: Γρηγόρης.</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Καλδή, Σ. (2010). Στρατηγική ομαδοκεντρικής διδασκαλίας: βασικές αρχές και χαρακτηριστικά. Στο Μ. Ζουμπουλάκης (επιμ.) Επιστημονικά ανάλεκτα: επετειακός τόμος για τα 20 χρόνια του Πανεπιστημίου Θεσσαλίας (σσ. 69-86). Βόλος, Πανεπιστημιακές Εκδόσεις Θεσσαλίας.</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Κούσουλας, Φ. (2004). Σχεδιασμός και Εφαρμογή Διαθεματικής Διδασκαλίας. Αθήνα: Ατραπός.</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Ματσαγγούρας, Η. Γ. (2003). Η Διαθεματικότητα στη Σχολική Γνώση: Εννοιοκεντρική Αναπλαισίωση και Σχέδια Εργασίας. Αθήνα: Γρηγόρης.</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Χρυσαφίδης, Κ. (2000). Βιωματική, Επικοινωνιακή Διδασκαλία. Αθήνα: Gutenberg.</w:t>
            </w:r>
          </w:p>
          <w:p w:rsidR="0074468F" w:rsidRPr="000B0BD7" w:rsidRDefault="0074468F" w:rsidP="00217677">
            <w:pPr>
              <w:spacing w:after="0" w:line="240" w:lineRule="auto"/>
              <w:rPr>
                <w:rFonts w:asciiTheme="minorHAnsi" w:eastAsia="Times New Roman" w:hAnsiTheme="minorHAnsi" w:cstheme="minorHAnsi"/>
                <w:color w:val="002060"/>
                <w:sz w:val="20"/>
                <w:szCs w:val="20"/>
              </w:rPr>
            </w:pPr>
          </w:p>
          <w:p w:rsidR="0074468F" w:rsidRPr="000B0BD7" w:rsidRDefault="0074468F" w:rsidP="00217677">
            <w:pPr>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Παντελιάδου, Σ. &amp; Φιλιππάτου, Δ. (2013). Διαφοροποιημένη Διδασκαλία: Θεωρητικές προσεγγίσεις και εκπαιδευτικές πρακτικές. Αθήνα: Πεδίο.</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Βαλιαντή, Στ. &amp; Νεοφύτου, Λ. (2017). Διαφοροποιημένη διδασκαλία. Λειτουργική και αποτελεσματική εφαρμογή. Εκδόσεις Πεδίο.</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Βαλιαντή, Στ. (2015). Η Διαφοροποίηση της διδασκαλίας σε τάξεις μικτής ικανότητας μέσα από τις εμπειρίες εκπαιδευτικών και μαθητών. Μια ποιοτική διερεύνηση της αποτελεσματικότητας και των προϋποθέσεων εφαρμογής της. Επιστήμες Αγωγής, 1, 7-35.</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Κουτσελίνη, Μ. (2006). Διαφοροποίηση της διδασκαλίας, μάθησης σε τάξεις μικτής ικανότητας. Φιλοσοφία και έννοια, προσεγγίσεις και εφαρμογές. Τόμος Α, Λευκωσία.</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Ματσαγγούρας, Η. (2008). Εκπαιδεύοντας παιδιά υψηλών ικανοτήτων μάθησης: Διαφοροποιημένη συνεκπαίδευση. Αθήνα: Gutenberg.</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Tomlinson, C. (2004). Διαφοροποίηση της εργασίας στην αίθουσα διδασκαλίας. Αθήνα: Εκδόσεις Γρηγόρη.</w:t>
            </w:r>
          </w:p>
          <w:p w:rsidR="0074468F" w:rsidRPr="000B0BD7" w:rsidRDefault="0074468F" w:rsidP="0021767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Tomlinson, C. A. (2015). Πώς να διαφοροποιήσουμε τη διδασκαλία σε τάξεις μεικτής ικανότητας (μτφρ. Επιμ. Ε. Κορρέ). Αθήνα: Εκδόσεις Γρηγόρη.</w:t>
            </w:r>
          </w:p>
        </w:tc>
      </w:tr>
    </w:tbl>
    <w:p w:rsidR="0074468F" w:rsidRPr="000B0BD7" w:rsidRDefault="0074468F" w:rsidP="0074468F">
      <w:pPr>
        <w:spacing w:after="0" w:line="240" w:lineRule="auto"/>
        <w:rPr>
          <w:rFonts w:asciiTheme="minorHAnsi" w:eastAsia="Times New Roman" w:hAnsiTheme="minorHAnsi" w:cstheme="minorHAnsi"/>
          <w:bCs/>
          <w:color w:val="auto"/>
        </w:rPr>
      </w:pPr>
    </w:p>
    <w:p w:rsidR="001E0508" w:rsidRPr="0074468F" w:rsidRDefault="0074468F">
      <w:pPr>
        <w:rPr>
          <w:lang w:val="en-US"/>
        </w:rPr>
      </w:pPr>
      <w:bookmarkStart w:id="0" w:name="_GoBack"/>
      <w:bookmarkEnd w:id="0"/>
    </w:p>
    <w:sectPr w:rsidR="001E0508" w:rsidRPr="0074468F" w:rsidSect="001B1D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172"/>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90531A7"/>
    <w:multiLevelType w:val="hybridMultilevel"/>
    <w:tmpl w:val="6F9C4F5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8F"/>
    <w:rsid w:val="001B1D11"/>
    <w:rsid w:val="0074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5B99-C52B-474E-B3EB-464D374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68F"/>
    <w:pPr>
      <w:spacing w:after="200" w:line="276" w:lineRule="auto"/>
    </w:pPr>
    <w:rPr>
      <w:rFonts w:ascii="Calibri" w:eastAsia="Calibri" w:hAnsi="Calibri" w:cs="Times New Roman"/>
      <w:color w:val="5A2120"/>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2515</Words>
  <Characters>14336</Characters>
  <Application>Microsoft Office Word</Application>
  <DocSecurity>0</DocSecurity>
  <Lines>119</Lines>
  <Paragraphs>33</Paragraphs>
  <ScaleCrop>false</ScaleCrop>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Triantafillos TRIANTAFILLIDIS</dc:creator>
  <cp:keywords/>
  <dc:description/>
  <cp:lastModifiedBy>Triantafillos TRIANTAFILLIDIS</cp:lastModifiedBy>
  <cp:revision>1</cp:revision>
  <dcterms:created xsi:type="dcterms:W3CDTF">2021-04-23T20:45:00Z</dcterms:created>
  <dcterms:modified xsi:type="dcterms:W3CDTF">2021-04-23T20:46:00Z</dcterms:modified>
</cp:coreProperties>
</file>